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8D2" w:rsidRPr="00B0561C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0"/>
          <w:szCs w:val="40"/>
        </w:rPr>
      </w:pP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8"/>
          <w:szCs w:val="48"/>
        </w:rPr>
      </w:pPr>
      <w:r w:rsidRPr="00B0561C">
        <w:rPr>
          <w:rFonts w:asciiTheme="minorHAnsi" w:hAnsiTheme="minorHAnsi" w:cstheme="minorHAnsi"/>
          <w:b/>
          <w:sz w:val="48"/>
          <w:szCs w:val="48"/>
        </w:rPr>
        <w:t>Zarząd Województwa Pomorskiego</w:t>
      </w: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0561C">
        <w:rPr>
          <w:rFonts w:asciiTheme="minorHAnsi" w:hAnsiTheme="minorHAnsi" w:cstheme="minorHAnsi"/>
          <w:b/>
          <w:sz w:val="32"/>
          <w:szCs w:val="32"/>
        </w:rPr>
        <w:t>informuje, że</w:t>
      </w:r>
    </w:p>
    <w:p w:rsidR="004B58D2" w:rsidRPr="00B0561C" w:rsidRDefault="00D36694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0561C">
        <w:rPr>
          <w:rFonts w:asciiTheme="minorHAnsi" w:hAnsiTheme="minorHAnsi" w:cstheme="minorHAnsi"/>
          <w:b/>
          <w:sz w:val="32"/>
          <w:szCs w:val="32"/>
        </w:rPr>
        <w:t xml:space="preserve">od </w:t>
      </w:r>
      <w:r w:rsidR="00F47EE3">
        <w:rPr>
          <w:rFonts w:asciiTheme="minorHAnsi" w:hAnsiTheme="minorHAnsi" w:cstheme="minorHAnsi"/>
          <w:b/>
          <w:sz w:val="32"/>
          <w:szCs w:val="32"/>
        </w:rPr>
        <w:t>18.04.2025 r</w:t>
      </w:r>
      <w:r w:rsidR="00D933F1">
        <w:rPr>
          <w:rFonts w:asciiTheme="minorHAnsi" w:hAnsiTheme="minorHAnsi" w:cstheme="minorHAnsi"/>
          <w:b/>
          <w:sz w:val="32"/>
          <w:szCs w:val="32"/>
        </w:rPr>
        <w:t>.</w:t>
      </w:r>
      <w:r w:rsidR="00095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0561C">
        <w:rPr>
          <w:rFonts w:asciiTheme="minorHAnsi" w:hAnsiTheme="minorHAnsi" w:cstheme="minorHAnsi"/>
          <w:b/>
          <w:sz w:val="32"/>
          <w:szCs w:val="32"/>
        </w:rPr>
        <w:t>do</w:t>
      </w:r>
      <w:r w:rsidR="00D933F1">
        <w:rPr>
          <w:rFonts w:asciiTheme="minorHAnsi" w:hAnsiTheme="minorHAnsi" w:cstheme="minorHAnsi"/>
          <w:b/>
          <w:sz w:val="32"/>
          <w:szCs w:val="32"/>
        </w:rPr>
        <w:t xml:space="preserve"> 2</w:t>
      </w:r>
      <w:r w:rsidR="00247666">
        <w:rPr>
          <w:rFonts w:asciiTheme="minorHAnsi" w:hAnsiTheme="minorHAnsi" w:cstheme="minorHAnsi"/>
          <w:b/>
          <w:sz w:val="32"/>
          <w:szCs w:val="32"/>
        </w:rPr>
        <w:t>5</w:t>
      </w:r>
      <w:r w:rsidR="00D933F1">
        <w:rPr>
          <w:rFonts w:asciiTheme="minorHAnsi" w:hAnsiTheme="minorHAnsi" w:cstheme="minorHAnsi"/>
          <w:b/>
          <w:sz w:val="32"/>
          <w:szCs w:val="32"/>
        </w:rPr>
        <w:t>.05.2025 r.</w:t>
      </w:r>
      <w:r w:rsidR="00367B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0561C">
        <w:rPr>
          <w:rFonts w:asciiTheme="minorHAnsi" w:hAnsiTheme="minorHAnsi" w:cstheme="minorHAnsi"/>
          <w:b/>
          <w:sz w:val="32"/>
          <w:szCs w:val="32"/>
        </w:rPr>
        <w:t>trwają</w:t>
      </w:r>
      <w:r w:rsidR="004B58D2" w:rsidRPr="00B0561C">
        <w:rPr>
          <w:rFonts w:asciiTheme="minorHAnsi" w:hAnsiTheme="minorHAnsi" w:cstheme="minorHAnsi"/>
          <w:sz w:val="32"/>
          <w:szCs w:val="32"/>
        </w:rPr>
        <w:t xml:space="preserve"> </w:t>
      </w: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4"/>
          <w:szCs w:val="44"/>
        </w:rPr>
      </w:pPr>
      <w:r w:rsidRPr="00B0561C">
        <w:rPr>
          <w:rFonts w:asciiTheme="minorHAnsi" w:hAnsiTheme="minorHAnsi" w:cstheme="minorHAnsi"/>
          <w:b/>
          <w:sz w:val="44"/>
          <w:szCs w:val="44"/>
        </w:rPr>
        <w:t>KONSULTACJE</w:t>
      </w:r>
    </w:p>
    <w:p w:rsidR="004B58D2" w:rsidRPr="00B0561C" w:rsidRDefault="00F171EF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B0561C">
        <w:rPr>
          <w:rFonts w:asciiTheme="minorHAnsi" w:hAnsiTheme="minorHAnsi" w:cstheme="minorHAnsi"/>
          <w:b/>
          <w:i/>
          <w:sz w:val="40"/>
          <w:szCs w:val="40"/>
        </w:rPr>
        <w:t>p</w:t>
      </w:r>
      <w:r w:rsidR="004B58D2" w:rsidRPr="00B0561C">
        <w:rPr>
          <w:rFonts w:asciiTheme="minorHAnsi" w:hAnsiTheme="minorHAnsi" w:cstheme="minorHAnsi"/>
          <w:b/>
          <w:i/>
          <w:sz w:val="40"/>
          <w:szCs w:val="40"/>
        </w:rPr>
        <w:t>rojektu</w:t>
      </w:r>
      <w:r w:rsidR="00355309" w:rsidRPr="00B0561C">
        <w:rPr>
          <w:rFonts w:asciiTheme="minorHAnsi" w:hAnsiTheme="minorHAnsi" w:cstheme="minorHAnsi"/>
          <w:b/>
          <w:i/>
          <w:sz w:val="40"/>
          <w:szCs w:val="40"/>
        </w:rPr>
        <w:t xml:space="preserve"> zmiany</w:t>
      </w:r>
      <w:r w:rsidR="004B58D2" w:rsidRPr="00B0561C">
        <w:rPr>
          <w:rFonts w:asciiTheme="minorHAnsi" w:hAnsiTheme="minorHAnsi" w:cstheme="minorHAnsi"/>
          <w:b/>
          <w:i/>
          <w:sz w:val="40"/>
          <w:szCs w:val="40"/>
        </w:rPr>
        <w:t xml:space="preserve"> Regionalnego Programu Strategicznego w </w:t>
      </w:r>
      <w:r w:rsidR="00D55884">
        <w:rPr>
          <w:rFonts w:asciiTheme="minorHAnsi" w:hAnsiTheme="minorHAnsi" w:cstheme="minorHAnsi"/>
          <w:b/>
          <w:i/>
          <w:sz w:val="40"/>
          <w:szCs w:val="40"/>
        </w:rPr>
        <w:t>mobilności i komunikacji</w:t>
      </w:r>
    </w:p>
    <w:p w:rsidR="005846A3" w:rsidRPr="00B0561C" w:rsidRDefault="005846A3" w:rsidP="00A70213">
      <w:pPr>
        <w:pStyle w:val="Tekstpodstawowy2"/>
        <w:spacing w:before="60" w:after="60" w:line="240" w:lineRule="auto"/>
        <w:rPr>
          <w:rFonts w:asciiTheme="minorHAnsi" w:hAnsiTheme="minorHAnsi" w:cstheme="minorHAnsi"/>
          <w:sz w:val="26"/>
          <w:szCs w:val="26"/>
        </w:rPr>
      </w:pP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B0561C">
        <w:rPr>
          <w:rFonts w:asciiTheme="minorHAnsi" w:hAnsiTheme="minorHAnsi" w:cstheme="minorHAnsi"/>
          <w:b/>
          <w:sz w:val="26"/>
          <w:szCs w:val="26"/>
        </w:rPr>
        <w:t xml:space="preserve">Z pełną treścią </w:t>
      </w: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B0561C">
        <w:rPr>
          <w:rFonts w:asciiTheme="minorHAnsi" w:hAnsiTheme="minorHAnsi" w:cstheme="minorHAnsi"/>
          <w:b/>
          <w:i/>
          <w:sz w:val="26"/>
          <w:szCs w:val="26"/>
        </w:rPr>
        <w:t xml:space="preserve">projektu </w:t>
      </w:r>
      <w:r w:rsidR="000F1DCE" w:rsidRPr="00B0561C">
        <w:rPr>
          <w:rFonts w:asciiTheme="minorHAnsi" w:hAnsiTheme="minorHAnsi" w:cstheme="minorHAnsi"/>
          <w:b/>
          <w:i/>
          <w:sz w:val="26"/>
          <w:szCs w:val="26"/>
        </w:rPr>
        <w:t xml:space="preserve">zmiany </w:t>
      </w:r>
      <w:r w:rsidRPr="00B0561C">
        <w:rPr>
          <w:rFonts w:asciiTheme="minorHAnsi" w:hAnsiTheme="minorHAnsi" w:cstheme="minorHAnsi"/>
          <w:b/>
          <w:i/>
          <w:sz w:val="26"/>
          <w:szCs w:val="26"/>
        </w:rPr>
        <w:t xml:space="preserve">Regionalnego Programu Strategicznego </w:t>
      </w:r>
      <w:r w:rsidRPr="00B0561C">
        <w:rPr>
          <w:rFonts w:asciiTheme="minorHAnsi" w:hAnsiTheme="minorHAnsi" w:cstheme="minorHAnsi"/>
          <w:b/>
          <w:i/>
          <w:sz w:val="26"/>
          <w:szCs w:val="26"/>
        </w:rPr>
        <w:br/>
        <w:t xml:space="preserve">w zakresie </w:t>
      </w:r>
      <w:r w:rsidR="00D55884">
        <w:rPr>
          <w:rFonts w:asciiTheme="minorHAnsi" w:hAnsiTheme="minorHAnsi" w:cstheme="minorHAnsi"/>
          <w:b/>
          <w:i/>
          <w:sz w:val="26"/>
          <w:szCs w:val="26"/>
        </w:rPr>
        <w:t>mobilności i komunikacji</w:t>
      </w:r>
    </w:p>
    <w:p w:rsidR="00926281" w:rsidRPr="00B0561C" w:rsidRDefault="005231A5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 xml:space="preserve">oraz dokumentów i informacji związanych z procesem konsultacji </w:t>
      </w:r>
    </w:p>
    <w:p w:rsidR="00F971BC" w:rsidRPr="00B0561C" w:rsidRDefault="00F971BC" w:rsidP="00F971BC">
      <w:pPr>
        <w:pStyle w:val="Tekstpodstawowy2"/>
        <w:spacing w:before="40" w:after="40" w:line="240" w:lineRule="auto"/>
        <w:jc w:val="center"/>
        <w:rPr>
          <w:rFonts w:asciiTheme="minorHAnsi" w:hAnsiTheme="minorHAnsi" w:cstheme="minorHAnsi"/>
          <w:color w:val="0000FF"/>
          <w:sz w:val="26"/>
          <w:szCs w:val="26"/>
          <w:u w:val="single"/>
        </w:rPr>
      </w:pPr>
      <w:r w:rsidRPr="00B0561C">
        <w:rPr>
          <w:rFonts w:asciiTheme="minorHAnsi" w:hAnsiTheme="minorHAnsi" w:cstheme="minorHAnsi"/>
          <w:sz w:val="26"/>
          <w:szCs w:val="26"/>
        </w:rPr>
        <w:t xml:space="preserve">można zapoznać się na stronie internetowej </w:t>
      </w:r>
      <w:hyperlink r:id="rId8" w:history="1">
        <w:r w:rsidRPr="00B0561C">
          <w:rPr>
            <w:rStyle w:val="Hipercze"/>
            <w:rFonts w:asciiTheme="minorHAnsi" w:hAnsiTheme="minorHAnsi" w:cstheme="minorHAnsi"/>
            <w:b/>
            <w:sz w:val="26"/>
            <w:szCs w:val="26"/>
          </w:rPr>
          <w:t>www.strategia2030.pomorskie.eu</w:t>
        </w:r>
      </w:hyperlink>
      <w:r w:rsidRPr="00B0561C">
        <w:rPr>
          <w:rFonts w:asciiTheme="minorHAnsi" w:hAnsiTheme="minorHAnsi" w:cstheme="minorHAnsi"/>
          <w:b/>
          <w:color w:val="0000FF"/>
          <w:sz w:val="26"/>
          <w:szCs w:val="26"/>
          <w:u w:val="single"/>
        </w:rPr>
        <w:t xml:space="preserve"> </w:t>
      </w:r>
    </w:p>
    <w:p w:rsidR="00C75C9F" w:rsidRPr="00B0561C" w:rsidRDefault="00F971BC" w:rsidP="00F971BC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>w zakładce Regionalne Programy Strategiczne.</w:t>
      </w:r>
    </w:p>
    <w:p w:rsidR="00DD107A" w:rsidRPr="00B0561C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 xml:space="preserve">Z niezbędną dokumentacją można również zapoznać się w sekretariacie </w:t>
      </w:r>
    </w:p>
    <w:p w:rsidR="00DD107A" w:rsidRPr="00B0561C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 xml:space="preserve">Departamentu </w:t>
      </w:r>
      <w:r w:rsidR="00D55884">
        <w:rPr>
          <w:rFonts w:asciiTheme="minorHAnsi" w:hAnsiTheme="minorHAnsi" w:cstheme="minorHAnsi"/>
          <w:sz w:val="26"/>
          <w:szCs w:val="26"/>
        </w:rPr>
        <w:t>Infrastruktury</w:t>
      </w:r>
      <w:r w:rsidRPr="00B0561C">
        <w:rPr>
          <w:rFonts w:asciiTheme="minorHAnsi" w:hAnsiTheme="minorHAnsi" w:cstheme="minorHAnsi"/>
          <w:sz w:val="26"/>
          <w:szCs w:val="26"/>
        </w:rPr>
        <w:t xml:space="preserve"> Urzędu Marszałkowskiego Województwa Pomorskiego </w:t>
      </w:r>
    </w:p>
    <w:p w:rsidR="00C75C9F" w:rsidRPr="00B0561C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 xml:space="preserve">przy ul. </w:t>
      </w:r>
      <w:r w:rsidR="00D55884" w:rsidRPr="00D55884">
        <w:rPr>
          <w:rFonts w:asciiTheme="minorHAnsi" w:hAnsiTheme="minorHAnsi" w:cstheme="minorHAnsi"/>
          <w:sz w:val="26"/>
          <w:szCs w:val="26"/>
        </w:rPr>
        <w:t>Równa 19/21</w:t>
      </w:r>
      <w:r w:rsidR="00051FF3">
        <w:rPr>
          <w:rFonts w:asciiTheme="minorHAnsi" w:hAnsiTheme="minorHAnsi" w:cstheme="minorHAnsi"/>
          <w:sz w:val="26"/>
          <w:szCs w:val="26"/>
        </w:rPr>
        <w:t xml:space="preserve"> </w:t>
      </w:r>
      <w:r w:rsidRPr="00B0561C">
        <w:rPr>
          <w:rFonts w:asciiTheme="minorHAnsi" w:hAnsiTheme="minorHAnsi" w:cstheme="minorHAnsi"/>
          <w:sz w:val="26"/>
          <w:szCs w:val="26"/>
        </w:rPr>
        <w:t>w Gdańsku, gdzie jest ona wyłożona do wglądu</w:t>
      </w:r>
      <w:r w:rsidR="00CF3B8A" w:rsidRPr="00B0561C">
        <w:rPr>
          <w:rFonts w:asciiTheme="minorHAnsi" w:hAnsiTheme="minorHAnsi" w:cstheme="minorHAnsi"/>
          <w:sz w:val="26"/>
          <w:szCs w:val="26"/>
        </w:rPr>
        <w:t>.</w:t>
      </w:r>
    </w:p>
    <w:p w:rsidR="004B58D2" w:rsidRPr="00B0561C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57BEE" w:rsidRPr="00B0561C" w:rsidRDefault="004B58D2" w:rsidP="00815EBB">
      <w:pPr>
        <w:pStyle w:val="Tekstpodstawowy2"/>
        <w:spacing w:before="60" w:after="120" w:line="240" w:lineRule="auto"/>
        <w:jc w:val="center"/>
        <w:outlineLvl w:val="0"/>
        <w:rPr>
          <w:rFonts w:asciiTheme="minorHAnsi" w:hAnsiTheme="minorHAnsi" w:cstheme="minorHAnsi"/>
          <w:sz w:val="30"/>
          <w:szCs w:val="30"/>
        </w:rPr>
      </w:pPr>
      <w:r w:rsidRPr="00B0561C">
        <w:rPr>
          <w:rFonts w:asciiTheme="minorHAnsi" w:hAnsiTheme="minorHAnsi" w:cstheme="minorHAnsi"/>
          <w:b/>
          <w:sz w:val="30"/>
          <w:szCs w:val="30"/>
        </w:rPr>
        <w:t>Opinie, uwagi i wnioski</w:t>
      </w:r>
      <w:r w:rsidRPr="00B0561C">
        <w:rPr>
          <w:rFonts w:asciiTheme="minorHAnsi" w:hAnsiTheme="minorHAnsi" w:cstheme="minorHAnsi"/>
          <w:sz w:val="30"/>
          <w:szCs w:val="30"/>
        </w:rPr>
        <w:t xml:space="preserve"> dotyczące dokumentu</w:t>
      </w:r>
      <w:r w:rsidR="00FC0FE1" w:rsidRPr="00B0561C">
        <w:rPr>
          <w:rFonts w:asciiTheme="minorHAnsi" w:hAnsiTheme="minorHAnsi" w:cstheme="minorHAnsi"/>
          <w:sz w:val="30"/>
          <w:szCs w:val="30"/>
        </w:rPr>
        <w:t xml:space="preserve"> </w:t>
      </w:r>
    </w:p>
    <w:p w:rsidR="004B58D2" w:rsidRPr="00B0561C" w:rsidRDefault="004B58D2" w:rsidP="00815EBB">
      <w:pPr>
        <w:pStyle w:val="Tekstpodstawowy2"/>
        <w:spacing w:before="60" w:after="120" w:line="240" w:lineRule="auto"/>
        <w:jc w:val="center"/>
        <w:outlineLvl w:val="0"/>
        <w:rPr>
          <w:rFonts w:asciiTheme="minorHAnsi" w:hAnsiTheme="minorHAnsi" w:cstheme="minorHAnsi"/>
          <w:sz w:val="30"/>
          <w:szCs w:val="30"/>
        </w:rPr>
      </w:pPr>
      <w:r w:rsidRPr="00B0561C">
        <w:rPr>
          <w:rFonts w:asciiTheme="minorHAnsi" w:hAnsiTheme="minorHAnsi" w:cstheme="minorHAnsi"/>
          <w:sz w:val="30"/>
          <w:szCs w:val="30"/>
        </w:rPr>
        <w:t>można</w:t>
      </w:r>
      <w:r w:rsidR="006A582E" w:rsidRPr="00B0561C">
        <w:rPr>
          <w:rFonts w:asciiTheme="minorHAnsi" w:hAnsiTheme="minorHAnsi" w:cstheme="minorHAnsi"/>
          <w:sz w:val="30"/>
          <w:szCs w:val="30"/>
        </w:rPr>
        <w:t xml:space="preserve"> </w:t>
      </w:r>
      <w:r w:rsidRPr="00B0561C">
        <w:rPr>
          <w:rFonts w:asciiTheme="minorHAnsi" w:hAnsiTheme="minorHAnsi" w:cstheme="minorHAnsi"/>
          <w:sz w:val="30"/>
          <w:szCs w:val="30"/>
        </w:rPr>
        <w:t>przesyłać</w:t>
      </w:r>
      <w:r w:rsidR="006A582E" w:rsidRPr="00B0561C">
        <w:rPr>
          <w:rFonts w:asciiTheme="minorHAnsi" w:hAnsiTheme="minorHAnsi" w:cstheme="minorHAnsi"/>
          <w:sz w:val="30"/>
          <w:szCs w:val="30"/>
        </w:rPr>
        <w:t xml:space="preserve"> </w:t>
      </w:r>
      <w:r w:rsidRPr="00B0561C">
        <w:rPr>
          <w:rFonts w:asciiTheme="minorHAnsi" w:hAnsiTheme="minorHAnsi" w:cstheme="minorHAnsi"/>
          <w:sz w:val="30"/>
          <w:szCs w:val="30"/>
        </w:rPr>
        <w:t>na adres: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46"/>
      </w:tblGrid>
      <w:tr w:rsidR="00CE1083" w:rsidRPr="00B0561C" w:rsidTr="00CA5B68">
        <w:trPr>
          <w:trHeight w:val="1702"/>
          <w:jc w:val="center"/>
        </w:trPr>
        <w:tc>
          <w:tcPr>
            <w:tcW w:w="7146" w:type="dxa"/>
            <w:vAlign w:val="center"/>
          </w:tcPr>
          <w:p w:rsidR="00CE1083" w:rsidRPr="00B0561C" w:rsidRDefault="00CE1083" w:rsidP="00CE108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0561C">
              <w:rPr>
                <w:rFonts w:asciiTheme="minorHAnsi" w:hAnsiTheme="minorHAnsi" w:cstheme="minorHAnsi"/>
                <w:sz w:val="28"/>
                <w:szCs w:val="28"/>
              </w:rPr>
              <w:t>Urząd Marszałkowski Województwa Pomorskiego</w:t>
            </w:r>
          </w:p>
          <w:p w:rsidR="005177D8" w:rsidRDefault="00A40A43" w:rsidP="005177D8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0561C">
              <w:rPr>
                <w:rFonts w:asciiTheme="minorHAnsi" w:hAnsiTheme="minorHAnsi" w:cstheme="minorHAnsi"/>
                <w:sz w:val="28"/>
                <w:szCs w:val="28"/>
              </w:rPr>
              <w:t xml:space="preserve">ul. Okopowa 21/27, </w:t>
            </w:r>
            <w:r w:rsidR="00CE1083" w:rsidRPr="00B0561C">
              <w:rPr>
                <w:rFonts w:asciiTheme="minorHAnsi" w:hAnsiTheme="minorHAnsi" w:cstheme="minorHAnsi"/>
                <w:sz w:val="28"/>
                <w:szCs w:val="28"/>
              </w:rPr>
              <w:t>80-810 Gdańsk</w:t>
            </w:r>
            <w:r w:rsidR="003B2A08" w:rsidRPr="00B0561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03091" w:rsidRPr="00B0561C">
              <w:rPr>
                <w:rFonts w:asciiTheme="minorHAnsi" w:hAnsiTheme="minorHAnsi" w:cstheme="minorHAnsi"/>
                <w:sz w:val="28"/>
                <w:szCs w:val="28"/>
              </w:rPr>
              <w:t xml:space="preserve">z dopiskiem </w:t>
            </w:r>
            <w:r w:rsidR="00603091" w:rsidRPr="00B0561C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CF6442" w:rsidRPr="00B0561C">
              <w:rPr>
                <w:rFonts w:asciiTheme="minorHAnsi" w:hAnsiTheme="minorHAnsi" w:cstheme="minorHAnsi"/>
                <w:b/>
                <w:sz w:val="28"/>
                <w:szCs w:val="28"/>
              </w:rPr>
              <w:t>K</w:t>
            </w:r>
            <w:r w:rsidR="00603091" w:rsidRPr="00B0561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onsultacje RPS </w:t>
            </w:r>
            <w:r w:rsidR="00D55884">
              <w:rPr>
                <w:rFonts w:asciiTheme="minorHAnsi" w:hAnsiTheme="minorHAnsi" w:cstheme="minorHAnsi"/>
                <w:b/>
                <w:sz w:val="28"/>
                <w:szCs w:val="28"/>
              </w:rPr>
              <w:t>mobilność i komunikacja</w:t>
            </w:r>
            <w:r w:rsidR="00CA5B68" w:rsidRPr="00B0561C">
              <w:rPr>
                <w:rFonts w:asciiTheme="minorHAnsi" w:hAnsiTheme="minorHAnsi" w:cstheme="minorHAnsi"/>
                <w:b/>
                <w:sz w:val="28"/>
                <w:szCs w:val="28"/>
              </w:rPr>
              <w:t>”</w:t>
            </w:r>
          </w:p>
          <w:p w:rsidR="00A70213" w:rsidRDefault="00CE1083" w:rsidP="00A7021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0561C">
              <w:rPr>
                <w:rFonts w:asciiTheme="minorHAnsi" w:hAnsiTheme="minorHAnsi" w:cstheme="minorHAnsi"/>
                <w:sz w:val="28"/>
                <w:szCs w:val="28"/>
              </w:rPr>
              <w:t xml:space="preserve">lub </w:t>
            </w:r>
          </w:p>
          <w:p w:rsidR="00A70213" w:rsidRPr="00A70213" w:rsidRDefault="00CE1083" w:rsidP="00A7021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  <w:u w:val="single"/>
              </w:rPr>
            </w:pPr>
            <w:r w:rsidRPr="00B0561C">
              <w:rPr>
                <w:rFonts w:asciiTheme="minorHAnsi" w:hAnsiTheme="minorHAnsi" w:cstheme="minorHAnsi"/>
                <w:sz w:val="28"/>
                <w:szCs w:val="28"/>
              </w:rPr>
              <w:t>na adres poczty elektronicznej</w:t>
            </w:r>
            <w:r w:rsidR="008D17EE" w:rsidRPr="00B0561C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hyperlink r:id="rId9" w:history="1">
              <w:r w:rsidR="00D55884" w:rsidRPr="008D0FCE">
                <w:rPr>
                  <w:rStyle w:val="Hipercze"/>
                  <w:rFonts w:asciiTheme="minorHAnsi" w:hAnsiTheme="minorHAnsi" w:cstheme="minorHAnsi"/>
                  <w:b/>
                  <w:sz w:val="28"/>
                  <w:szCs w:val="28"/>
                </w:rPr>
                <w:t>rpt@pomorskie.eu</w:t>
              </w:r>
            </w:hyperlink>
            <w:r w:rsidR="00A70213">
              <w:rPr>
                <w:rStyle w:val="Hipercze"/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70213">
              <w:t xml:space="preserve"> </w:t>
            </w:r>
          </w:p>
        </w:tc>
      </w:tr>
    </w:tbl>
    <w:p w:rsidR="004B58D2" w:rsidRPr="00B0561C" w:rsidRDefault="004B58D2" w:rsidP="005177D8">
      <w:pPr>
        <w:pStyle w:val="Tekstpodstawowy2"/>
        <w:spacing w:before="240" w:after="24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0561C">
        <w:rPr>
          <w:rFonts w:asciiTheme="minorHAnsi" w:hAnsiTheme="minorHAnsi" w:cstheme="minorHAnsi"/>
          <w:b/>
          <w:sz w:val="28"/>
          <w:szCs w:val="28"/>
          <w:u w:val="single"/>
        </w:rPr>
        <w:t>w terminie do</w:t>
      </w:r>
      <w:r w:rsidR="00253F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CF5E4D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7B4363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CF5E4D">
        <w:rPr>
          <w:rFonts w:asciiTheme="minorHAnsi" w:hAnsiTheme="minorHAnsi" w:cstheme="minorHAnsi"/>
          <w:b/>
          <w:sz w:val="28"/>
          <w:szCs w:val="28"/>
          <w:u w:val="single"/>
        </w:rPr>
        <w:t>.05.2025 r.</w:t>
      </w:r>
      <w:bookmarkStart w:id="0" w:name="_GoBack"/>
      <w:bookmarkEnd w:id="0"/>
    </w:p>
    <w:p w:rsidR="0023336E" w:rsidRDefault="00DD107A" w:rsidP="00DD107A">
      <w:pPr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 xml:space="preserve">Organem właściwym do rozpatrzenia zgłoszonych opinii, uwag i wniosków </w:t>
      </w:r>
    </w:p>
    <w:p w:rsidR="00713704" w:rsidRPr="00B0561C" w:rsidRDefault="00DD107A" w:rsidP="00DD107A">
      <w:pPr>
        <w:jc w:val="center"/>
        <w:rPr>
          <w:rFonts w:asciiTheme="minorHAnsi" w:hAnsiTheme="minorHAnsi" w:cstheme="minorHAnsi"/>
          <w:sz w:val="26"/>
          <w:szCs w:val="26"/>
        </w:rPr>
      </w:pPr>
      <w:r w:rsidRPr="00B0561C">
        <w:rPr>
          <w:rFonts w:asciiTheme="minorHAnsi" w:hAnsiTheme="minorHAnsi" w:cstheme="minorHAnsi"/>
          <w:sz w:val="26"/>
          <w:szCs w:val="26"/>
        </w:rPr>
        <w:t>jest Zarząd Województwa Pomorskiego.</w:t>
      </w:r>
    </w:p>
    <w:sectPr w:rsidR="00713704" w:rsidRPr="00B0561C" w:rsidSect="0021750A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CC5" w:rsidRDefault="00895CC5" w:rsidP="0021750A">
      <w:r>
        <w:separator/>
      </w:r>
    </w:p>
  </w:endnote>
  <w:endnote w:type="continuationSeparator" w:id="0">
    <w:p w:rsidR="00895CC5" w:rsidRDefault="00895CC5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FA0" w:rsidRDefault="006D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CC5" w:rsidRDefault="00895CC5" w:rsidP="0021750A">
      <w:r>
        <w:separator/>
      </w:r>
    </w:p>
  </w:footnote>
  <w:footnote w:type="continuationSeparator" w:id="0">
    <w:p w:rsidR="00895CC5" w:rsidRDefault="00895CC5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31" name="Obraz 3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32" name="Obraz 3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3C76AA"/>
    <w:multiLevelType w:val="hybridMultilevel"/>
    <w:tmpl w:val="60DEA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6EE46D-D888-4CB0-886F-519A6A4CD14E}"/>
  </w:docVars>
  <w:rsids>
    <w:rsidRoot w:val="0021750A"/>
    <w:rsid w:val="00015F70"/>
    <w:rsid w:val="0003029F"/>
    <w:rsid w:val="00051FF3"/>
    <w:rsid w:val="00082668"/>
    <w:rsid w:val="00087DA6"/>
    <w:rsid w:val="00095D09"/>
    <w:rsid w:val="000C395E"/>
    <w:rsid w:val="000D42EA"/>
    <w:rsid w:val="000F1DCE"/>
    <w:rsid w:val="00157225"/>
    <w:rsid w:val="001A40B8"/>
    <w:rsid w:val="001F3657"/>
    <w:rsid w:val="002070AB"/>
    <w:rsid w:val="002167F0"/>
    <w:rsid w:val="0021750A"/>
    <w:rsid w:val="0023336E"/>
    <w:rsid w:val="002333E6"/>
    <w:rsid w:val="00247666"/>
    <w:rsid w:val="00253F62"/>
    <w:rsid w:val="002606DF"/>
    <w:rsid w:val="00262D49"/>
    <w:rsid w:val="00264041"/>
    <w:rsid w:val="00274E75"/>
    <w:rsid w:val="002E31C1"/>
    <w:rsid w:val="002F343D"/>
    <w:rsid w:val="00355309"/>
    <w:rsid w:val="00367BA6"/>
    <w:rsid w:val="0037186F"/>
    <w:rsid w:val="00375C77"/>
    <w:rsid w:val="00387510"/>
    <w:rsid w:val="003B2A08"/>
    <w:rsid w:val="0043178F"/>
    <w:rsid w:val="004742D3"/>
    <w:rsid w:val="00482CC0"/>
    <w:rsid w:val="0048388B"/>
    <w:rsid w:val="004B4D1B"/>
    <w:rsid w:val="004B58D2"/>
    <w:rsid w:val="004C2AE5"/>
    <w:rsid w:val="005177D8"/>
    <w:rsid w:val="005231A5"/>
    <w:rsid w:val="005322ED"/>
    <w:rsid w:val="00552C43"/>
    <w:rsid w:val="00557BEE"/>
    <w:rsid w:val="005846A3"/>
    <w:rsid w:val="00595FB4"/>
    <w:rsid w:val="005C0840"/>
    <w:rsid w:val="00603091"/>
    <w:rsid w:val="00605654"/>
    <w:rsid w:val="00624E22"/>
    <w:rsid w:val="00636EC9"/>
    <w:rsid w:val="0065194F"/>
    <w:rsid w:val="00697685"/>
    <w:rsid w:val="006A582E"/>
    <w:rsid w:val="006C4A11"/>
    <w:rsid w:val="006D4FA0"/>
    <w:rsid w:val="006E5F0D"/>
    <w:rsid w:val="00713704"/>
    <w:rsid w:val="00726CD4"/>
    <w:rsid w:val="007500A0"/>
    <w:rsid w:val="007570EF"/>
    <w:rsid w:val="0077444F"/>
    <w:rsid w:val="007825A5"/>
    <w:rsid w:val="007B4363"/>
    <w:rsid w:val="007C32B1"/>
    <w:rsid w:val="00815EBB"/>
    <w:rsid w:val="0084779F"/>
    <w:rsid w:val="008640E9"/>
    <w:rsid w:val="00866965"/>
    <w:rsid w:val="00895CC5"/>
    <w:rsid w:val="008D17EE"/>
    <w:rsid w:val="00905D56"/>
    <w:rsid w:val="00926281"/>
    <w:rsid w:val="0095728F"/>
    <w:rsid w:val="009C23E4"/>
    <w:rsid w:val="009F535B"/>
    <w:rsid w:val="00A01341"/>
    <w:rsid w:val="00A40A43"/>
    <w:rsid w:val="00A549D9"/>
    <w:rsid w:val="00A70213"/>
    <w:rsid w:val="00B0561C"/>
    <w:rsid w:val="00B15AD0"/>
    <w:rsid w:val="00B519C5"/>
    <w:rsid w:val="00BF71D9"/>
    <w:rsid w:val="00C14E9E"/>
    <w:rsid w:val="00C359EC"/>
    <w:rsid w:val="00C517B6"/>
    <w:rsid w:val="00C75C9F"/>
    <w:rsid w:val="00CA5B68"/>
    <w:rsid w:val="00CC1FBB"/>
    <w:rsid w:val="00CE1083"/>
    <w:rsid w:val="00CF3B8A"/>
    <w:rsid w:val="00CF5E4D"/>
    <w:rsid w:val="00CF6442"/>
    <w:rsid w:val="00D20E57"/>
    <w:rsid w:val="00D36694"/>
    <w:rsid w:val="00D445B0"/>
    <w:rsid w:val="00D4563B"/>
    <w:rsid w:val="00D46FEC"/>
    <w:rsid w:val="00D55884"/>
    <w:rsid w:val="00D84546"/>
    <w:rsid w:val="00D933F1"/>
    <w:rsid w:val="00D96C6A"/>
    <w:rsid w:val="00DC252F"/>
    <w:rsid w:val="00DD107A"/>
    <w:rsid w:val="00DF1EE8"/>
    <w:rsid w:val="00EA093D"/>
    <w:rsid w:val="00EF65B6"/>
    <w:rsid w:val="00F02989"/>
    <w:rsid w:val="00F171EF"/>
    <w:rsid w:val="00F31E85"/>
    <w:rsid w:val="00F47EE3"/>
    <w:rsid w:val="00F53AD1"/>
    <w:rsid w:val="00F6047A"/>
    <w:rsid w:val="00F971BC"/>
    <w:rsid w:val="00F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3ABF06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4B58D2"/>
    <w:pPr>
      <w:spacing w:line="300" w:lineRule="exact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B58D2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CE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A5B68"/>
    <w:rPr>
      <w:color w:val="605E5C"/>
      <w:shd w:val="clear" w:color="auto" w:fill="E1DFDD"/>
    </w:rPr>
  </w:style>
  <w:style w:type="paragraph" w:customStyle="1" w:styleId="Tekstgwny">
    <w:name w:val="Tekst główny"/>
    <w:basedOn w:val="Normalny"/>
    <w:link w:val="TekstgwnyZnak"/>
    <w:qFormat/>
    <w:rsid w:val="00A70213"/>
    <w:pPr>
      <w:spacing w:before="60" w:after="60" w:line="360" w:lineRule="auto"/>
    </w:pPr>
    <w:rPr>
      <w:rFonts w:ascii="Arial" w:eastAsia="Calibri" w:hAnsi="Arial" w:cs="Arial"/>
      <w:lang w:eastAsia="en-US"/>
    </w:rPr>
  </w:style>
  <w:style w:type="character" w:customStyle="1" w:styleId="TekstgwnyZnak">
    <w:name w:val="Tekst główny Znak"/>
    <w:basedOn w:val="Domylnaczcionkaakapitu"/>
    <w:link w:val="Tekstgwny"/>
    <w:rsid w:val="00A70213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egia2030.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t@pomorskie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6EE46D-D888-4CB0-886F-519A6A4CD1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Jóźwik Magdalena</cp:lastModifiedBy>
  <cp:revision>14</cp:revision>
  <dcterms:created xsi:type="dcterms:W3CDTF">2025-04-14T07:18:00Z</dcterms:created>
  <dcterms:modified xsi:type="dcterms:W3CDTF">2025-04-17T07:38:00Z</dcterms:modified>
</cp:coreProperties>
</file>