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ED8" w:rsidRPr="000063F8" w:rsidRDefault="00120ED8" w:rsidP="00120ED8">
      <w:pPr>
        <w:pStyle w:val="Projekt"/>
        <w:spacing w:after="0"/>
        <w:rPr>
          <w:rStyle w:val="Wyrnieniedelikatne"/>
          <w:rFonts w:cs="Arial"/>
        </w:rPr>
      </w:pPr>
      <w:bookmarkStart w:id="0" w:name="_Hlk115254743"/>
    </w:p>
    <w:bookmarkEnd w:id="0"/>
    <w:p w:rsidR="0057168E" w:rsidRPr="003F44B0" w:rsidRDefault="0057168E" w:rsidP="0057168E">
      <w:pPr>
        <w:pStyle w:val="Nagwek1"/>
        <w:rPr>
          <w:rFonts w:cs="Arial"/>
        </w:rPr>
      </w:pPr>
      <w:r w:rsidRPr="003F44B0">
        <w:rPr>
          <w:rFonts w:cs="Arial"/>
        </w:rPr>
        <w:t xml:space="preserve">Uchwała Nr </w:t>
      </w:r>
      <w:r w:rsidR="007D5738">
        <w:rPr>
          <w:rFonts w:cs="Arial"/>
        </w:rPr>
        <w:t>958</w:t>
      </w:r>
      <w:r w:rsidRPr="003F44B0">
        <w:rPr>
          <w:rFonts w:cs="Arial"/>
        </w:rPr>
        <w:t>/</w:t>
      </w:r>
      <w:r w:rsidR="007D5738">
        <w:rPr>
          <w:rFonts w:cs="Arial"/>
        </w:rPr>
        <w:t>391</w:t>
      </w:r>
      <w:r w:rsidRPr="003F44B0">
        <w:rPr>
          <w:rFonts w:cs="Arial"/>
        </w:rPr>
        <w:t>/</w:t>
      </w:r>
      <w:r w:rsidR="007D5738">
        <w:rPr>
          <w:rFonts w:cs="Arial"/>
        </w:rPr>
        <w:t>22</w:t>
      </w:r>
      <w:r w:rsidRPr="003F44B0">
        <w:rPr>
          <w:rFonts w:cs="Arial"/>
        </w:rPr>
        <w:br/>
        <w:t>Zarządu Województwa Pomorskiego</w:t>
      </w:r>
      <w:r w:rsidRPr="003F44B0">
        <w:rPr>
          <w:rFonts w:cs="Arial"/>
        </w:rPr>
        <w:br/>
        <w:t xml:space="preserve">z dnia </w:t>
      </w:r>
      <w:r w:rsidR="007D5738">
        <w:rPr>
          <w:rFonts w:cs="Arial"/>
        </w:rPr>
        <w:t>4</w:t>
      </w:r>
      <w:bookmarkStart w:id="1" w:name="_GoBack"/>
      <w:bookmarkEnd w:id="1"/>
      <w:r>
        <w:rPr>
          <w:rFonts w:cs="Arial"/>
        </w:rPr>
        <w:t xml:space="preserve"> października 2022</w:t>
      </w:r>
      <w:r w:rsidRPr="003F44B0">
        <w:rPr>
          <w:rFonts w:cs="Arial"/>
        </w:rPr>
        <w:t xml:space="preserve"> r.</w:t>
      </w:r>
    </w:p>
    <w:p w:rsidR="00120ED8" w:rsidRDefault="00120ED8" w:rsidP="006B1C52">
      <w:pPr>
        <w:pStyle w:val="Zarzdzeniewsprwie"/>
        <w:spacing w:after="0"/>
        <w:rPr>
          <w:bCs/>
          <w:szCs w:val="24"/>
        </w:rPr>
      </w:pPr>
      <w:r w:rsidRPr="000063F8">
        <w:rPr>
          <w:rFonts w:eastAsiaTheme="minorEastAsia"/>
          <w:szCs w:val="24"/>
        </w:rPr>
        <w:t xml:space="preserve">w sprawie przyjęcia </w:t>
      </w:r>
      <w:r w:rsidR="003A7DF1">
        <w:rPr>
          <w:rFonts w:eastAsiaTheme="minorEastAsia"/>
          <w:szCs w:val="24"/>
        </w:rPr>
        <w:t xml:space="preserve">projektu zmiany </w:t>
      </w:r>
      <w:r w:rsidRPr="000063F8">
        <w:rPr>
          <w:rFonts w:eastAsiaTheme="minorEastAsia"/>
          <w:szCs w:val="24"/>
        </w:rPr>
        <w:t>Regionalnego Programu Strategicznego w</w:t>
      </w:r>
      <w:r w:rsidR="003A7DF1">
        <w:rPr>
          <w:rFonts w:eastAsiaTheme="minorEastAsia"/>
          <w:szCs w:val="24"/>
        </w:rPr>
        <w:t> </w:t>
      </w:r>
      <w:r w:rsidRPr="000063F8">
        <w:rPr>
          <w:rFonts w:eastAsiaTheme="minorEastAsia"/>
          <w:szCs w:val="24"/>
        </w:rPr>
        <w:t xml:space="preserve">zakresie gospodarki, </w:t>
      </w:r>
      <w:r w:rsidRPr="00E00763">
        <w:rPr>
          <w:bCs/>
          <w:szCs w:val="24"/>
        </w:rPr>
        <w:t>rynku pracy, oferty turystycznej i czasu wolnego</w:t>
      </w:r>
    </w:p>
    <w:p w:rsidR="00120ED8" w:rsidRPr="000063F8" w:rsidRDefault="00120ED8" w:rsidP="006B1C52">
      <w:pPr>
        <w:pStyle w:val="Zarzdzeniewsprwie"/>
        <w:spacing w:after="0"/>
        <w:jc w:val="both"/>
        <w:rPr>
          <w:rFonts w:eastAsiaTheme="minorEastAsia"/>
          <w:szCs w:val="24"/>
        </w:rPr>
      </w:pPr>
    </w:p>
    <w:p w:rsidR="00D262B1" w:rsidRPr="006C2EB8" w:rsidRDefault="00D262B1" w:rsidP="006B1C52">
      <w:pPr>
        <w:pStyle w:val="Zwykytekst"/>
        <w:spacing w:line="276" w:lineRule="auto"/>
        <w:rPr>
          <w:rFonts w:ascii="Arial" w:hAnsi="Arial" w:cs="Arial"/>
          <w:sz w:val="22"/>
          <w:szCs w:val="22"/>
        </w:rPr>
      </w:pPr>
      <w:r w:rsidRPr="006C2EB8">
        <w:rPr>
          <w:rFonts w:ascii="Arial" w:eastAsia="Calibri" w:hAnsi="Arial" w:cs="Arial"/>
          <w:sz w:val="22"/>
          <w:szCs w:val="22"/>
          <w:lang w:val="x-none" w:eastAsia="en-US"/>
        </w:rPr>
        <w:t xml:space="preserve">Na podstawie art. </w:t>
      </w:r>
      <w:r w:rsidRPr="006C2EB8">
        <w:rPr>
          <w:rFonts w:ascii="Arial" w:eastAsia="Calibri" w:hAnsi="Arial" w:cs="Arial"/>
          <w:sz w:val="22"/>
          <w:szCs w:val="22"/>
          <w:lang w:eastAsia="en-US"/>
        </w:rPr>
        <w:t xml:space="preserve">6a , </w:t>
      </w:r>
      <w:r w:rsidRPr="006C2EB8">
        <w:rPr>
          <w:rFonts w:ascii="Arial" w:eastAsia="Calibri" w:hAnsi="Arial" w:cs="Arial"/>
          <w:sz w:val="22"/>
          <w:szCs w:val="22"/>
          <w:lang w:val="x-none" w:eastAsia="en-US"/>
        </w:rPr>
        <w:t>art. 18 pkt 3,</w:t>
      </w:r>
      <w:r w:rsidRPr="006C2EB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C2EB8">
        <w:rPr>
          <w:rFonts w:ascii="Arial" w:eastAsia="Calibri" w:hAnsi="Arial" w:cs="Arial"/>
          <w:sz w:val="22"/>
          <w:szCs w:val="22"/>
          <w:lang w:val="x-none" w:eastAsia="en-US"/>
        </w:rPr>
        <w:t xml:space="preserve"> art. 19 ust. 3 i ust. 8 </w:t>
      </w:r>
      <w:r w:rsidRPr="006C2EB8">
        <w:rPr>
          <w:rFonts w:ascii="Arial" w:eastAsia="Calibri" w:hAnsi="Arial" w:cs="Arial"/>
          <w:sz w:val="22"/>
          <w:szCs w:val="22"/>
          <w:lang w:eastAsia="en-US"/>
        </w:rPr>
        <w:t xml:space="preserve"> oraz art. 19a </w:t>
      </w:r>
      <w:r w:rsidRPr="006C2EB8">
        <w:rPr>
          <w:rFonts w:ascii="Arial" w:eastAsia="Calibri" w:hAnsi="Arial" w:cs="Arial"/>
          <w:sz w:val="22"/>
          <w:szCs w:val="22"/>
          <w:lang w:val="x-none" w:eastAsia="en-US"/>
        </w:rPr>
        <w:t xml:space="preserve">ustawy z dnia 6 grudnia 2006 r. o zasadach prowadzenia polityki rozwoju (tekst jednolity </w:t>
      </w:r>
      <w:r w:rsidRPr="006C2EB8">
        <w:rPr>
          <w:rFonts w:ascii="Arial" w:eastAsia="Calibri" w:hAnsi="Arial" w:cs="Arial"/>
          <w:sz w:val="22"/>
          <w:szCs w:val="22"/>
          <w:u w:val="dotted" w:color="A6A6A6"/>
          <w:lang w:val="x-none" w:eastAsia="en-US"/>
        </w:rPr>
        <w:t>Dz.U. z</w:t>
      </w:r>
      <w:r w:rsidRPr="006C2EB8">
        <w:rPr>
          <w:rFonts w:ascii="Arial" w:eastAsia="Calibri" w:hAnsi="Arial" w:cs="Arial"/>
          <w:sz w:val="22"/>
          <w:szCs w:val="22"/>
          <w:u w:val="dotted" w:color="A6A6A6"/>
          <w:lang w:eastAsia="en-US"/>
        </w:rPr>
        <w:t> </w:t>
      </w:r>
      <w:r w:rsidRPr="006C2EB8">
        <w:rPr>
          <w:rFonts w:ascii="Arial" w:eastAsia="Calibri" w:hAnsi="Arial" w:cs="Arial"/>
          <w:sz w:val="22"/>
          <w:szCs w:val="22"/>
          <w:u w:val="dotted" w:color="A6A6A6"/>
          <w:lang w:val="x-none" w:eastAsia="en-US"/>
        </w:rPr>
        <w:t>2021 r., poz. 1057</w:t>
      </w:r>
      <w:r w:rsidRPr="006C2EB8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6C2EB8">
        <w:rPr>
          <w:rFonts w:ascii="Arial" w:eastAsia="Calibri" w:hAnsi="Arial" w:cs="Arial"/>
          <w:sz w:val="22"/>
          <w:szCs w:val="22"/>
          <w:lang w:val="x-none" w:eastAsia="en-US"/>
        </w:rPr>
        <w:t xml:space="preserve">, art. 11 ust. 3 ustawy z dnia 5 czerwca 1998 r. o samorządzie województwa (tekst jednolity Dz. U. z 2022 r. poz. 547) </w:t>
      </w:r>
      <w:r w:rsidRPr="006C2EB8">
        <w:rPr>
          <w:rFonts w:ascii="Arial" w:eastAsia="Calibri" w:hAnsi="Arial" w:cs="Arial"/>
          <w:sz w:val="22"/>
          <w:szCs w:val="22"/>
          <w:lang w:eastAsia="en-US"/>
        </w:rPr>
        <w:t xml:space="preserve">oraz </w:t>
      </w:r>
      <w:r w:rsidRPr="006C2EB8">
        <w:rPr>
          <w:rFonts w:ascii="Arial" w:eastAsia="Calibri" w:hAnsi="Arial" w:cs="Arial"/>
          <w:sz w:val="22"/>
          <w:szCs w:val="22"/>
          <w:lang w:val="x-none" w:eastAsia="en-US"/>
        </w:rPr>
        <w:t>art. 48 ust. 1, ust 4 pkt 1 i ust 5 ustawy z dnia 3 października 2008 r. o udostępnianiu informacji o środowisku i</w:t>
      </w:r>
      <w:r w:rsidRPr="006C2EB8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6C2EB8">
        <w:rPr>
          <w:rFonts w:ascii="Arial" w:eastAsia="Calibri" w:hAnsi="Arial" w:cs="Arial"/>
          <w:sz w:val="22"/>
          <w:szCs w:val="22"/>
          <w:lang w:val="x-none" w:eastAsia="en-US"/>
        </w:rPr>
        <w:t>jego ochronie, udziale społeczeństwa w ochronie środowiska oraz o ocenach oddziaływania na środowisko (</w:t>
      </w:r>
      <w:proofErr w:type="spellStart"/>
      <w:r w:rsidRPr="006C2EB8">
        <w:rPr>
          <w:rFonts w:ascii="Arial" w:eastAsia="Calibri" w:hAnsi="Arial" w:cs="Arial"/>
          <w:sz w:val="22"/>
          <w:szCs w:val="22"/>
          <w:lang w:val="x-none" w:eastAsia="en-US"/>
        </w:rPr>
        <w:t>t.j</w:t>
      </w:r>
      <w:proofErr w:type="spellEnd"/>
      <w:r w:rsidRPr="006C2EB8">
        <w:rPr>
          <w:rFonts w:ascii="Arial" w:eastAsia="Calibri" w:hAnsi="Arial" w:cs="Arial"/>
          <w:sz w:val="22"/>
          <w:szCs w:val="22"/>
          <w:lang w:val="x-none" w:eastAsia="en-US"/>
        </w:rPr>
        <w:t>. Dz.U z 20</w:t>
      </w:r>
      <w:r w:rsidRPr="006C2EB8">
        <w:rPr>
          <w:rFonts w:ascii="Arial" w:eastAsia="Calibri" w:hAnsi="Arial" w:cs="Arial"/>
          <w:sz w:val="22"/>
          <w:szCs w:val="22"/>
          <w:lang w:eastAsia="en-US"/>
        </w:rPr>
        <w:t>22</w:t>
      </w:r>
      <w:r w:rsidRPr="006C2EB8">
        <w:rPr>
          <w:rFonts w:ascii="Arial" w:eastAsia="Calibri" w:hAnsi="Arial" w:cs="Arial"/>
          <w:sz w:val="22"/>
          <w:szCs w:val="22"/>
          <w:lang w:val="x-none" w:eastAsia="en-US"/>
        </w:rPr>
        <w:t xml:space="preserve"> r. poz. </w:t>
      </w:r>
      <w:r w:rsidRPr="006C2EB8">
        <w:rPr>
          <w:rFonts w:ascii="Arial" w:eastAsia="Calibri" w:hAnsi="Arial" w:cs="Arial"/>
          <w:sz w:val="22"/>
          <w:szCs w:val="22"/>
          <w:lang w:eastAsia="en-US"/>
        </w:rPr>
        <w:t xml:space="preserve">1029 </w:t>
      </w:r>
      <w:r w:rsidRPr="006C2EB8">
        <w:rPr>
          <w:rFonts w:ascii="Arial" w:eastAsia="Calibri" w:hAnsi="Arial" w:cs="Arial"/>
          <w:sz w:val="22"/>
          <w:szCs w:val="22"/>
          <w:lang w:val="x-none" w:eastAsia="en-US"/>
        </w:rPr>
        <w:t xml:space="preserve">z </w:t>
      </w:r>
      <w:proofErr w:type="spellStart"/>
      <w:r w:rsidRPr="006C2EB8">
        <w:rPr>
          <w:rFonts w:ascii="Arial" w:eastAsia="Calibri" w:hAnsi="Arial" w:cs="Arial"/>
          <w:sz w:val="22"/>
          <w:szCs w:val="22"/>
          <w:lang w:val="x-none" w:eastAsia="en-US"/>
        </w:rPr>
        <w:t>późn</w:t>
      </w:r>
      <w:proofErr w:type="spellEnd"/>
      <w:r w:rsidRPr="006C2EB8">
        <w:rPr>
          <w:rFonts w:ascii="Arial" w:eastAsia="Calibri" w:hAnsi="Arial" w:cs="Arial"/>
          <w:sz w:val="22"/>
          <w:szCs w:val="22"/>
          <w:lang w:val="x-none" w:eastAsia="en-US"/>
        </w:rPr>
        <w:t>. zm.)</w:t>
      </w:r>
      <w:r w:rsidRPr="006C2EB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6C2EB8"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6C2EB8">
        <w:rPr>
          <w:rFonts w:ascii="Arial" w:hAnsi="Arial" w:cs="Arial"/>
          <w:sz w:val="22"/>
          <w:szCs w:val="22"/>
        </w:rPr>
        <w:t>chwala się, co następuje:</w:t>
      </w:r>
    </w:p>
    <w:p w:rsidR="00120ED8" w:rsidRPr="000063F8" w:rsidRDefault="00120ED8" w:rsidP="00120ED8">
      <w:pPr>
        <w:pStyle w:val="Nagwek2"/>
        <w:spacing w:before="0" w:after="0"/>
        <w:rPr>
          <w:b w:val="0"/>
          <w:szCs w:val="24"/>
        </w:rPr>
      </w:pPr>
      <w:r w:rsidRPr="000063F8">
        <w:rPr>
          <w:szCs w:val="24"/>
        </w:rPr>
        <w:t>§ 1.</w:t>
      </w:r>
    </w:p>
    <w:p w:rsidR="00120ED8" w:rsidRPr="000063F8" w:rsidRDefault="00D262B1" w:rsidP="00D262B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946933">
        <w:rPr>
          <w:rFonts w:ascii="Arial" w:hAnsi="Arial" w:cs="Arial"/>
          <w:sz w:val="24"/>
          <w:szCs w:val="24"/>
        </w:rPr>
        <w:t xml:space="preserve">Przyjmuje się projekt zmiany </w:t>
      </w:r>
      <w:r w:rsidRPr="00BD07AC">
        <w:rPr>
          <w:rFonts w:ascii="Arial" w:hAnsi="Arial" w:cs="Arial"/>
          <w:sz w:val="24"/>
          <w:szCs w:val="24"/>
        </w:rPr>
        <w:t>Regionalnego Programu Strategicznego w zakresie gospodarki, rynku pracy, oferty turystycznej i czasu wolnego</w:t>
      </w:r>
      <w:r w:rsidRPr="00946933">
        <w:rPr>
          <w:rFonts w:ascii="Arial" w:hAnsi="Arial" w:cs="Arial"/>
          <w:sz w:val="24"/>
          <w:szCs w:val="24"/>
        </w:rPr>
        <w:t>, zwany dalej projektem zmiany Programu w brzmieniu jak w załączniku nr 1 do niniejszej uchwały.</w:t>
      </w:r>
      <w:r w:rsidR="00120ED8" w:rsidRPr="000063F8">
        <w:rPr>
          <w:rFonts w:ascii="Arial" w:hAnsi="Arial" w:cs="Arial"/>
          <w:sz w:val="24"/>
          <w:szCs w:val="24"/>
        </w:rPr>
        <w:t xml:space="preserve"> </w:t>
      </w:r>
    </w:p>
    <w:p w:rsidR="00120ED8" w:rsidRPr="000063F8" w:rsidRDefault="00120ED8" w:rsidP="00120ED8">
      <w:pPr>
        <w:pStyle w:val="Nagwek2"/>
        <w:spacing w:before="0" w:after="0"/>
        <w:ind w:left="3552" w:firstLine="696"/>
        <w:jc w:val="left"/>
        <w:rPr>
          <w:b w:val="0"/>
          <w:szCs w:val="24"/>
        </w:rPr>
      </w:pPr>
      <w:r w:rsidRPr="000063F8">
        <w:rPr>
          <w:szCs w:val="24"/>
        </w:rPr>
        <w:t>§ 2.</w:t>
      </w:r>
    </w:p>
    <w:p w:rsidR="00120ED8" w:rsidRPr="000063F8" w:rsidRDefault="00D262B1" w:rsidP="00120ED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bookmarkStart w:id="2" w:name="_Hlk115328646"/>
      <w:r w:rsidRPr="00946933">
        <w:rPr>
          <w:rFonts w:ascii="Arial" w:hAnsi="Arial" w:cs="Arial"/>
          <w:sz w:val="24"/>
        </w:rPr>
        <w:t xml:space="preserve">Przyjmuje się rejestr zmian Regionalnego Programu </w:t>
      </w:r>
      <w:r w:rsidRPr="00BD07AC">
        <w:rPr>
          <w:rFonts w:ascii="Arial" w:hAnsi="Arial" w:cs="Arial"/>
          <w:sz w:val="24"/>
          <w:szCs w:val="24"/>
        </w:rPr>
        <w:t>Strategicznego w zakresie gospodarki, rynku pracy, oferty turystycznej i czasu wolnego</w:t>
      </w:r>
      <w:r w:rsidRPr="00946933">
        <w:rPr>
          <w:rFonts w:ascii="Arial" w:hAnsi="Arial" w:cs="Arial"/>
          <w:sz w:val="24"/>
        </w:rPr>
        <w:t xml:space="preserve"> w brzmieniu jak w</w:t>
      </w:r>
      <w:r>
        <w:rPr>
          <w:rFonts w:ascii="Arial" w:hAnsi="Arial" w:cs="Arial"/>
          <w:sz w:val="24"/>
        </w:rPr>
        <w:t> </w:t>
      </w:r>
      <w:r w:rsidRPr="00946933">
        <w:rPr>
          <w:rFonts w:ascii="Arial" w:hAnsi="Arial" w:cs="Arial"/>
          <w:sz w:val="24"/>
        </w:rPr>
        <w:t>załączniku nr 2 do niniejszej uchwały</w:t>
      </w:r>
      <w:r w:rsidR="00120ED8" w:rsidRPr="000063F8">
        <w:rPr>
          <w:rFonts w:ascii="Arial" w:hAnsi="Arial" w:cs="Arial"/>
          <w:sz w:val="24"/>
          <w:szCs w:val="24"/>
        </w:rPr>
        <w:t>.</w:t>
      </w:r>
    </w:p>
    <w:bookmarkEnd w:id="2"/>
    <w:p w:rsidR="00120ED8" w:rsidRPr="000063F8" w:rsidRDefault="00120ED8" w:rsidP="00120ED8">
      <w:pPr>
        <w:pStyle w:val="Nagwek2"/>
        <w:spacing w:before="0" w:after="0"/>
        <w:rPr>
          <w:b w:val="0"/>
          <w:szCs w:val="24"/>
        </w:rPr>
      </w:pPr>
      <w:r w:rsidRPr="000063F8">
        <w:rPr>
          <w:szCs w:val="24"/>
        </w:rPr>
        <w:t>§ 3.</w:t>
      </w:r>
    </w:p>
    <w:p w:rsidR="00120ED8" w:rsidRPr="000063F8" w:rsidRDefault="00D262B1" w:rsidP="00120ED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063F8">
        <w:rPr>
          <w:rFonts w:ascii="Arial" w:hAnsi="Arial" w:cs="Arial"/>
          <w:sz w:val="24"/>
          <w:szCs w:val="24"/>
        </w:rPr>
        <w:t>Postanawia się wystąpić do Regionalnego Dyrektora Ochrony Środowiska w</w:t>
      </w:r>
      <w:r>
        <w:rPr>
          <w:rFonts w:ascii="Arial" w:hAnsi="Arial" w:cs="Arial"/>
          <w:sz w:val="24"/>
          <w:szCs w:val="24"/>
        </w:rPr>
        <w:t> </w:t>
      </w:r>
      <w:r w:rsidRPr="000063F8">
        <w:rPr>
          <w:rFonts w:ascii="Arial" w:hAnsi="Arial" w:cs="Arial"/>
          <w:sz w:val="24"/>
          <w:szCs w:val="24"/>
        </w:rPr>
        <w:t>Gdańsku, Pomorskiego Państwowego Wojewódzkiego Inspektora Sanitarnego oraz Dyrektora Urzędu Morskiego w Gdyni z wnioskiem o uzgodnienie odstąpienia od przeprowadzenia strategicznej oceny na środowisko</w:t>
      </w:r>
      <w:r w:rsidR="00120ED8" w:rsidRPr="000063F8">
        <w:rPr>
          <w:rFonts w:ascii="Arial" w:hAnsi="Arial" w:cs="Arial"/>
          <w:sz w:val="24"/>
          <w:szCs w:val="24"/>
        </w:rPr>
        <w:t>.</w:t>
      </w:r>
    </w:p>
    <w:p w:rsidR="00120ED8" w:rsidRPr="000063F8" w:rsidRDefault="00120ED8" w:rsidP="00120ED8">
      <w:pPr>
        <w:pStyle w:val="Nagwek2"/>
        <w:spacing w:before="0" w:after="0"/>
        <w:rPr>
          <w:b w:val="0"/>
          <w:szCs w:val="24"/>
        </w:rPr>
      </w:pPr>
      <w:r w:rsidRPr="000063F8">
        <w:rPr>
          <w:szCs w:val="24"/>
        </w:rPr>
        <w:t>§ 4.</w:t>
      </w:r>
    </w:p>
    <w:p w:rsidR="00D262B1" w:rsidRDefault="00D262B1" w:rsidP="00120ED8">
      <w:pPr>
        <w:spacing w:after="0"/>
        <w:rPr>
          <w:rFonts w:ascii="Arial" w:hAnsi="Arial" w:cs="Arial"/>
          <w:sz w:val="24"/>
          <w:szCs w:val="24"/>
        </w:rPr>
      </w:pPr>
      <w:r w:rsidRPr="00BD07AC">
        <w:rPr>
          <w:rFonts w:ascii="Arial" w:hAnsi="Arial" w:cs="Arial"/>
          <w:sz w:val="24"/>
          <w:szCs w:val="24"/>
        </w:rPr>
        <w:t>Informację o konsultacjach projektu Regionalnego Programu Strategicznego w</w:t>
      </w:r>
      <w:r>
        <w:rPr>
          <w:rFonts w:ascii="Arial" w:hAnsi="Arial" w:cs="Arial"/>
          <w:sz w:val="24"/>
          <w:szCs w:val="24"/>
        </w:rPr>
        <w:t> </w:t>
      </w:r>
      <w:r w:rsidRPr="00BD07AC">
        <w:rPr>
          <w:rFonts w:ascii="Arial" w:hAnsi="Arial" w:cs="Arial"/>
          <w:sz w:val="24"/>
          <w:szCs w:val="24"/>
        </w:rPr>
        <w:t>zakresie gospodarki, rynku pracy, oferty turystycznej i czasu wolnego, o którym mowa w §1, postanawia się ogłosić w dzienniku o zasięgu regionalnym, na tablicy ogłoszeń Urzędu, na stronie internetowej oraz w Biuletynie Informacji Publicznej Urzędu</w:t>
      </w:r>
      <w:r>
        <w:rPr>
          <w:rFonts w:ascii="Arial" w:hAnsi="Arial" w:cs="Arial"/>
          <w:sz w:val="24"/>
          <w:szCs w:val="24"/>
        </w:rPr>
        <w:t>.</w:t>
      </w:r>
    </w:p>
    <w:p w:rsidR="00D262B1" w:rsidRPr="000063F8" w:rsidRDefault="00D262B1" w:rsidP="00D262B1">
      <w:pPr>
        <w:pStyle w:val="Nagwek2"/>
        <w:spacing w:before="0" w:after="0"/>
        <w:rPr>
          <w:b w:val="0"/>
          <w:szCs w:val="24"/>
        </w:rPr>
      </w:pPr>
      <w:r w:rsidRPr="000063F8">
        <w:rPr>
          <w:szCs w:val="24"/>
        </w:rPr>
        <w:t>§ 5.</w:t>
      </w:r>
    </w:p>
    <w:p w:rsidR="00120ED8" w:rsidRDefault="00120ED8" w:rsidP="00120ED8">
      <w:pPr>
        <w:spacing w:after="0"/>
        <w:rPr>
          <w:rFonts w:ascii="Arial" w:hAnsi="Arial" w:cs="Arial"/>
          <w:sz w:val="24"/>
          <w:szCs w:val="24"/>
          <w:lang w:val="cs-CZ" w:eastAsia="en-US"/>
        </w:rPr>
      </w:pPr>
      <w:r w:rsidRPr="000063F8">
        <w:rPr>
          <w:rFonts w:ascii="Arial" w:hAnsi="Arial" w:cs="Arial"/>
          <w:sz w:val="24"/>
          <w:szCs w:val="24"/>
          <w:lang w:val="cs-CZ" w:eastAsia="en-US"/>
        </w:rPr>
        <w:t>Wykonanie uchwały powierza się Dyrektorowi Departamentu Rozwoju Gospodarczego, który pełni funkcję Kierownika Programu.</w:t>
      </w:r>
    </w:p>
    <w:p w:rsidR="00D262B1" w:rsidRPr="000063F8" w:rsidRDefault="00D262B1" w:rsidP="00D262B1">
      <w:pPr>
        <w:pStyle w:val="Nagwek2"/>
        <w:spacing w:before="0" w:after="0"/>
        <w:rPr>
          <w:b w:val="0"/>
          <w:szCs w:val="24"/>
        </w:rPr>
      </w:pPr>
      <w:r w:rsidRPr="000063F8">
        <w:rPr>
          <w:szCs w:val="24"/>
        </w:rPr>
        <w:t>§ 6.</w:t>
      </w:r>
    </w:p>
    <w:p w:rsidR="003C21D0" w:rsidRDefault="00120ED8" w:rsidP="003C21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63F8">
        <w:rPr>
          <w:rFonts w:ascii="Arial" w:hAnsi="Arial" w:cs="Arial"/>
          <w:sz w:val="24"/>
          <w:szCs w:val="24"/>
        </w:rPr>
        <w:t>Uchwała wchodzi w życie z dniem podjęcia.</w:t>
      </w:r>
      <w:r w:rsidR="003C21D0">
        <w:rPr>
          <w:rFonts w:ascii="Arial" w:hAnsi="Arial" w:cs="Arial"/>
          <w:sz w:val="24"/>
          <w:szCs w:val="24"/>
        </w:rPr>
        <w:br w:type="page"/>
      </w:r>
    </w:p>
    <w:p w:rsidR="00AD273A" w:rsidRPr="006C2EB8" w:rsidRDefault="00794582" w:rsidP="00AD273A">
      <w:pPr>
        <w:pStyle w:val="Nagwek2"/>
        <w:rPr>
          <w:rStyle w:val="Wyrnienieintensywne"/>
          <w:b/>
          <w:iCs/>
        </w:rPr>
      </w:pPr>
      <w:r>
        <w:rPr>
          <w:rStyle w:val="Wyrnienieintensywne"/>
          <w:rFonts w:eastAsiaTheme="majorEastAsia"/>
          <w:b/>
        </w:rPr>
        <w:lastRenderedPageBreak/>
        <w:t>`</w:t>
      </w:r>
      <w:r w:rsidR="00AD273A" w:rsidRPr="006C2EB8">
        <w:rPr>
          <w:rStyle w:val="Wyrnienieintensywne"/>
          <w:rFonts w:eastAsiaTheme="majorEastAsia"/>
          <w:b/>
        </w:rPr>
        <w:t>Uzasadnienie</w:t>
      </w:r>
    </w:p>
    <w:p w:rsidR="000063F8" w:rsidRPr="000063F8" w:rsidRDefault="000063F8" w:rsidP="006B1C52">
      <w:pPr>
        <w:spacing w:after="0"/>
        <w:rPr>
          <w:rFonts w:ascii="Arial" w:hAnsi="Arial" w:cs="Arial"/>
          <w:sz w:val="24"/>
          <w:szCs w:val="24"/>
        </w:rPr>
      </w:pPr>
      <w:r w:rsidRPr="000063F8">
        <w:rPr>
          <w:rFonts w:ascii="Arial" w:hAnsi="Arial" w:cs="Arial"/>
          <w:sz w:val="24"/>
          <w:szCs w:val="24"/>
        </w:rPr>
        <w:t>Regionalny Program Strategiczny w zakresie</w:t>
      </w:r>
      <w:r w:rsidRPr="000063F8">
        <w:rPr>
          <w:rFonts w:ascii="Arial" w:hAnsi="Arial" w:cs="Arial"/>
          <w:bCs/>
          <w:sz w:val="24"/>
          <w:szCs w:val="24"/>
        </w:rPr>
        <w:t xml:space="preserve"> gospodarki, rynku pracy, oferty turystycznej i czasu wolnego</w:t>
      </w:r>
      <w:r w:rsidRPr="000063F8">
        <w:rPr>
          <w:rFonts w:ascii="Arial" w:hAnsi="Arial" w:cs="Arial"/>
          <w:sz w:val="24"/>
          <w:szCs w:val="24"/>
        </w:rPr>
        <w:t xml:space="preserve">, zwany dalej „Programem” lub „RPS Odporna Gospodarka 2030”, jest dokumentem realizującym Strategię Rozwoju Województwa Pomorskiego 2030, przyjętą uchwałą Sejmiku Województwa Pomorskiego nr 376/XXXI/21 w dniu 12 kwietnia 2021 r. Program został przyjęty przez Zarząd Województwa Pomorskiego uchwałą nr </w:t>
      </w:r>
      <w:r w:rsidRPr="000063F8">
        <w:rPr>
          <w:rFonts w:ascii="Arial" w:hAnsi="Arial" w:cs="Arial"/>
          <w:bCs/>
          <w:sz w:val="24"/>
          <w:szCs w:val="24"/>
        </w:rPr>
        <w:t>755/271/21 w dniu 29 lipca 2021 r</w:t>
      </w:r>
      <w:r w:rsidRPr="000063F8">
        <w:rPr>
          <w:rFonts w:ascii="Arial" w:hAnsi="Arial" w:cs="Arial"/>
          <w:sz w:val="24"/>
          <w:szCs w:val="24"/>
        </w:rPr>
        <w:t>.</w:t>
      </w:r>
    </w:p>
    <w:p w:rsidR="000063F8" w:rsidRPr="000063F8" w:rsidRDefault="000063F8" w:rsidP="000063F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063F8">
        <w:rPr>
          <w:rFonts w:ascii="Arial" w:hAnsi="Arial" w:cs="Arial"/>
          <w:sz w:val="24"/>
          <w:szCs w:val="24"/>
        </w:rPr>
        <w:t>RPS Odporna Gospodarka 2030 jest dokumentem dotyczącym działań samorządu województwa, który pozwoli na efektywne zarządzanie polityką regionu w takich obszarach jak gospodarka, rynek pracy, oferta turystyczna i czasu wolnego do roku 2030. Zapisy RPS stanowią podstawę m.in. do ukierunkowania interwencji z</w:t>
      </w:r>
      <w:r w:rsidR="005F7BAC">
        <w:rPr>
          <w:rFonts w:ascii="Arial" w:hAnsi="Arial" w:cs="Arial"/>
          <w:sz w:val="24"/>
          <w:szCs w:val="24"/>
        </w:rPr>
        <w:t> </w:t>
      </w:r>
      <w:r w:rsidRPr="000063F8">
        <w:rPr>
          <w:rFonts w:ascii="Arial" w:hAnsi="Arial" w:cs="Arial"/>
          <w:sz w:val="24"/>
          <w:szCs w:val="24"/>
        </w:rPr>
        <w:t xml:space="preserve">wykorzystaniem środków pozostających do dyspozycji Samorządu Województwa Pomorskiego w latach 2021-2027, a także do przekazywania zadań lub realizacji ich w partnerstwie z zewnętrznymi podmiotami funkcjonującymi w województwie, celem ich jak najefektywniejszej realizacji. Zakres tematyczny obejmuje trzy cele strategiczne SRWP 2030 i czternaście </w:t>
      </w:r>
      <w:proofErr w:type="spellStart"/>
      <w:r w:rsidRPr="000063F8">
        <w:rPr>
          <w:rFonts w:ascii="Arial" w:hAnsi="Arial" w:cs="Arial"/>
          <w:sz w:val="24"/>
          <w:szCs w:val="24"/>
        </w:rPr>
        <w:t>ukierunkowań</w:t>
      </w:r>
      <w:proofErr w:type="spellEnd"/>
      <w:r w:rsidRPr="000063F8">
        <w:rPr>
          <w:rFonts w:ascii="Arial" w:hAnsi="Arial" w:cs="Arial"/>
          <w:sz w:val="24"/>
          <w:szCs w:val="24"/>
        </w:rPr>
        <w:t xml:space="preserve"> tematycznych.</w:t>
      </w:r>
    </w:p>
    <w:p w:rsidR="000063F8" w:rsidRPr="000063F8" w:rsidRDefault="000063F8" w:rsidP="000063F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063F8" w:rsidRPr="000063F8" w:rsidRDefault="000063F8" w:rsidP="000063F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063F8">
        <w:rPr>
          <w:rFonts w:ascii="Arial" w:hAnsi="Arial" w:cs="Arial"/>
          <w:sz w:val="24"/>
          <w:szCs w:val="24"/>
        </w:rPr>
        <w:t>Zaproponowane zmiany w RPS Odporna Gospodarka 2030 dotyczą:</w:t>
      </w:r>
    </w:p>
    <w:p w:rsidR="00236E97" w:rsidRPr="00BD07AC" w:rsidRDefault="000063F8" w:rsidP="000063F8">
      <w:pPr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D07AC">
        <w:rPr>
          <w:rFonts w:ascii="Arial" w:hAnsi="Arial" w:cs="Arial"/>
          <w:sz w:val="24"/>
          <w:szCs w:val="24"/>
        </w:rPr>
        <w:t>wpisania Agencji Rozwoju Pomorza S.A. jako realizatora kilku przedsięwzięć strategicznych oraz zobowiązań SRWP 2030</w:t>
      </w:r>
      <w:r w:rsidR="00BD07AC" w:rsidRPr="00BD07AC">
        <w:rPr>
          <w:rFonts w:ascii="Arial" w:hAnsi="Arial" w:cs="Arial"/>
          <w:sz w:val="24"/>
          <w:szCs w:val="24"/>
        </w:rPr>
        <w:t xml:space="preserve"> oraz</w:t>
      </w:r>
      <w:r w:rsidR="00801ED5">
        <w:rPr>
          <w:rFonts w:ascii="Arial" w:hAnsi="Arial" w:cs="Arial"/>
          <w:sz w:val="24"/>
          <w:szCs w:val="24"/>
        </w:rPr>
        <w:t xml:space="preserve"> wpisania</w:t>
      </w:r>
      <w:r w:rsidR="00BD07AC" w:rsidRPr="00BD07AC">
        <w:rPr>
          <w:rFonts w:ascii="Arial" w:hAnsi="Arial" w:cs="Arial"/>
          <w:sz w:val="24"/>
          <w:szCs w:val="24"/>
        </w:rPr>
        <w:t xml:space="preserve"> </w:t>
      </w:r>
      <w:r w:rsidR="00236E97" w:rsidRPr="00BD07AC">
        <w:rPr>
          <w:rFonts w:ascii="Arial" w:hAnsi="Arial" w:cs="Arial"/>
          <w:sz w:val="24"/>
          <w:szCs w:val="24"/>
        </w:rPr>
        <w:t>różnych podmiotów realizujących przedsięwzięcia z obszaru turystki i czasu wolnego (m.in. JST i ich jednostki organizacyjne, LGD i</w:t>
      </w:r>
      <w:r w:rsidR="005F7BAC">
        <w:rPr>
          <w:rFonts w:ascii="Arial" w:hAnsi="Arial" w:cs="Arial"/>
          <w:sz w:val="24"/>
          <w:szCs w:val="24"/>
        </w:rPr>
        <w:t> </w:t>
      </w:r>
      <w:r w:rsidR="00236E97" w:rsidRPr="00BD07AC">
        <w:rPr>
          <w:rFonts w:ascii="Arial" w:hAnsi="Arial" w:cs="Arial"/>
          <w:sz w:val="24"/>
          <w:szCs w:val="24"/>
        </w:rPr>
        <w:t>LGR, LOT i inne organizacje pozarządowe i społeczne, Lasy Państwowe, Pomorski Zespół Parków Krajobrazowych, Parki Narodowe, GDDKiA, Wody Polskie, spółki skarbu państwa)</w:t>
      </w:r>
      <w:r w:rsidR="00D231C4" w:rsidRPr="00BD07AC">
        <w:rPr>
          <w:rFonts w:ascii="Arial" w:hAnsi="Arial" w:cs="Arial"/>
          <w:sz w:val="24"/>
          <w:szCs w:val="24"/>
        </w:rPr>
        <w:t>,</w:t>
      </w:r>
    </w:p>
    <w:p w:rsidR="00BD07AC" w:rsidRDefault="00BD07AC" w:rsidP="00BD07AC">
      <w:pPr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36E97">
        <w:rPr>
          <w:rFonts w:ascii="Arial" w:hAnsi="Arial" w:cs="Arial"/>
          <w:sz w:val="24"/>
          <w:szCs w:val="24"/>
        </w:rPr>
        <w:t>usunięcia Federacji</w:t>
      </w:r>
      <w:r w:rsidRPr="000063F8">
        <w:rPr>
          <w:rFonts w:ascii="Arial" w:hAnsi="Arial" w:cs="Arial"/>
          <w:sz w:val="24"/>
          <w:szCs w:val="24"/>
        </w:rPr>
        <w:t xml:space="preserve"> Rosyjskiej z obszarów współpracy międzyregionalnej i międzynarodowej,</w:t>
      </w:r>
    </w:p>
    <w:p w:rsidR="00A46D35" w:rsidRPr="00BD07AC" w:rsidRDefault="000063F8" w:rsidP="000063F8">
      <w:pPr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D07AC">
        <w:rPr>
          <w:rFonts w:ascii="Arial" w:hAnsi="Arial" w:cs="Arial"/>
          <w:sz w:val="24"/>
          <w:szCs w:val="24"/>
        </w:rPr>
        <w:t>aktualizacji szczegółowych opisów przedsięwzięć strategicznych</w:t>
      </w:r>
      <w:r w:rsidR="00BD07AC">
        <w:rPr>
          <w:rFonts w:ascii="Arial" w:hAnsi="Arial" w:cs="Arial"/>
          <w:sz w:val="24"/>
          <w:szCs w:val="24"/>
        </w:rPr>
        <w:t xml:space="preserve"> oraz</w:t>
      </w:r>
      <w:r w:rsidR="00BD07AC" w:rsidRPr="00BD07AC">
        <w:rPr>
          <w:rFonts w:ascii="Arial" w:hAnsi="Arial" w:cs="Arial"/>
          <w:sz w:val="24"/>
          <w:szCs w:val="24"/>
        </w:rPr>
        <w:t xml:space="preserve"> </w:t>
      </w:r>
      <w:r w:rsidR="00BD07AC">
        <w:rPr>
          <w:rFonts w:ascii="Arial" w:hAnsi="Arial" w:cs="Arial"/>
          <w:sz w:val="24"/>
          <w:szCs w:val="24"/>
        </w:rPr>
        <w:t>d</w:t>
      </w:r>
      <w:r w:rsidR="00A46D35" w:rsidRPr="00BD07AC">
        <w:rPr>
          <w:rFonts w:ascii="Arial" w:hAnsi="Arial" w:cs="Arial"/>
          <w:sz w:val="24"/>
          <w:szCs w:val="24"/>
        </w:rPr>
        <w:t>oprecyzowania zakresów interwencji niektórych działań,</w:t>
      </w:r>
    </w:p>
    <w:p w:rsidR="000063F8" w:rsidRPr="00BD07AC" w:rsidRDefault="000063F8" w:rsidP="000063F8">
      <w:pPr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D07AC">
        <w:rPr>
          <w:rFonts w:ascii="Arial" w:hAnsi="Arial" w:cs="Arial"/>
          <w:sz w:val="24"/>
          <w:szCs w:val="24"/>
        </w:rPr>
        <w:t xml:space="preserve">korekty wskaźników </w:t>
      </w:r>
      <w:r w:rsidR="00BD07AC" w:rsidRPr="00BD07AC">
        <w:rPr>
          <w:rFonts w:ascii="Arial" w:hAnsi="Arial" w:cs="Arial"/>
          <w:sz w:val="24"/>
          <w:szCs w:val="24"/>
        </w:rPr>
        <w:t>oraz</w:t>
      </w:r>
      <w:r w:rsidR="00BD07AC">
        <w:rPr>
          <w:rFonts w:ascii="Arial" w:hAnsi="Arial" w:cs="Arial"/>
          <w:sz w:val="24"/>
          <w:szCs w:val="24"/>
        </w:rPr>
        <w:t xml:space="preserve"> dostosowania</w:t>
      </w:r>
      <w:r w:rsidR="00BD07AC" w:rsidRPr="00BD07AC">
        <w:rPr>
          <w:rFonts w:ascii="Arial" w:hAnsi="Arial" w:cs="Arial"/>
          <w:sz w:val="24"/>
          <w:szCs w:val="24"/>
        </w:rPr>
        <w:t xml:space="preserve"> innych </w:t>
      </w:r>
      <w:r w:rsidRPr="00BD07AC">
        <w:rPr>
          <w:rFonts w:ascii="Arial" w:hAnsi="Arial" w:cs="Arial"/>
          <w:sz w:val="24"/>
          <w:szCs w:val="24"/>
        </w:rPr>
        <w:t>zapisów rodzących wątpliwości interpretacyjne.</w:t>
      </w:r>
    </w:p>
    <w:p w:rsidR="000063F8" w:rsidRPr="000063F8" w:rsidRDefault="000063F8" w:rsidP="000063F8">
      <w:pPr>
        <w:autoSpaceDE w:val="0"/>
        <w:autoSpaceDN w:val="0"/>
        <w:adjustRightInd w:val="0"/>
        <w:spacing w:after="0"/>
        <w:ind w:left="1410"/>
        <w:rPr>
          <w:rFonts w:ascii="Arial" w:hAnsi="Arial" w:cs="Arial"/>
          <w:sz w:val="24"/>
          <w:szCs w:val="24"/>
        </w:rPr>
      </w:pPr>
    </w:p>
    <w:p w:rsidR="000063F8" w:rsidRPr="000063F8" w:rsidRDefault="000063F8" w:rsidP="000063F8">
      <w:pPr>
        <w:spacing w:after="0"/>
        <w:rPr>
          <w:rFonts w:ascii="Arial" w:hAnsi="Arial" w:cs="Arial"/>
          <w:sz w:val="24"/>
          <w:szCs w:val="24"/>
        </w:rPr>
      </w:pPr>
      <w:r w:rsidRPr="000063F8">
        <w:rPr>
          <w:rFonts w:ascii="Arial" w:hAnsi="Arial" w:cs="Arial"/>
          <w:sz w:val="24"/>
          <w:szCs w:val="24"/>
        </w:rPr>
        <w:t xml:space="preserve">Odnosząc się do kwestii wpisania Agencji Rozwoju Pomorza S.A. jako realizatora, warto zwrócić uwagę na fakt, że zgodnie z art. 44 pkt 2) ustawy wdrożeniowej projekty, które mają strategiczne znaczenie dla społeczno-gospodarczego rozwoju regionu mogą być wybrane według zasady niekonkurencyjnej. Wnioskodawcy w tym wypadku, ze względu na charakter lub cel projektu, będą określani przed złożeniem wniosku o dofinansowanie projektu. Przedsięwzięcia, do których realizacji przypisana została ARP, zostały opisane jako strategiczne dla regionu i stanowią kontynuację przedsięwzięć realizowanych w poprzednim okresie programowym przez ARP. </w:t>
      </w:r>
    </w:p>
    <w:p w:rsidR="000063F8" w:rsidRPr="000063F8" w:rsidRDefault="000063F8" w:rsidP="000063F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063F8" w:rsidRPr="000063F8" w:rsidRDefault="000063F8" w:rsidP="000063F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063F8">
        <w:rPr>
          <w:rFonts w:ascii="Arial" w:hAnsi="Arial" w:cs="Arial"/>
          <w:sz w:val="24"/>
          <w:szCs w:val="24"/>
        </w:rPr>
        <w:t xml:space="preserve">Zmiany zostały ujęte w nowym Załączniku nr 1 do uchwały, który zawiera zaktualizowane zapisy Programu. </w:t>
      </w:r>
    </w:p>
    <w:p w:rsidR="000063F8" w:rsidRPr="000063F8" w:rsidRDefault="000063F8" w:rsidP="000063F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063F8" w:rsidRPr="000063F8" w:rsidRDefault="000063F8" w:rsidP="000063F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063F8">
        <w:rPr>
          <w:rFonts w:ascii="Arial" w:hAnsi="Arial" w:cs="Arial"/>
          <w:sz w:val="24"/>
          <w:szCs w:val="24"/>
        </w:rPr>
        <w:t>Zgodnie z art. 46 ust. 1 pkt 1 oraz ust. 2 ustawy z dnia 3 października 2008 r. o</w:t>
      </w:r>
      <w:r w:rsidR="005F7BAC">
        <w:rPr>
          <w:rFonts w:ascii="Arial" w:hAnsi="Arial" w:cs="Arial"/>
          <w:sz w:val="24"/>
          <w:szCs w:val="24"/>
        </w:rPr>
        <w:t> </w:t>
      </w:r>
      <w:r w:rsidRPr="000063F8">
        <w:rPr>
          <w:rFonts w:ascii="Arial" w:hAnsi="Arial" w:cs="Arial"/>
          <w:sz w:val="24"/>
          <w:szCs w:val="24"/>
        </w:rPr>
        <w:t>udostępnianiu informacji o środowisku i jego ochronie, udziale społeczeństwa w</w:t>
      </w:r>
      <w:r w:rsidR="005F7BAC">
        <w:rPr>
          <w:rFonts w:ascii="Arial" w:hAnsi="Arial" w:cs="Arial"/>
          <w:sz w:val="24"/>
          <w:szCs w:val="24"/>
        </w:rPr>
        <w:t> </w:t>
      </w:r>
      <w:r w:rsidRPr="000063F8">
        <w:rPr>
          <w:rFonts w:ascii="Arial" w:hAnsi="Arial" w:cs="Arial"/>
          <w:sz w:val="24"/>
          <w:szCs w:val="24"/>
        </w:rPr>
        <w:t>ochronie środowiska oraz o ocenach oddziaływania na środowisko, projekt zmiany RPS Odporna Gospodarka 2030 podlega procedurze strategicznej oceny oddziaływania na środowisko. Jednakże w ocenie Zarządu Województwa Pomorskiego zakres zmian w projekcie zmiany RPS Odporna Gospodarka 2030 nie spowoduje znaczącego oddziaływania na środowisko. W związku z tym, na podstawie art. 48 ust. 1 przywołanej ustawy, Zarząd Województwa Pomorskiego wystąpi do Regionalnego Dyrektora Ochrony Środowiska w Gdańsku, Pomorskiego Państwowego Wojewódzkiego Inspektora Sanitarnego oraz Dyrektora Urzędu Morskiego w Gdyni z wnioskiem o uzgodnienie odstąpienia od przeprowadzenia strategicznej oceny na środowisko projektu zmiany RPS Odporna Gospodarka 2030.</w:t>
      </w:r>
    </w:p>
    <w:p w:rsidR="00867C43" w:rsidRDefault="00867C43" w:rsidP="000063F8">
      <w:pPr>
        <w:spacing w:after="0"/>
        <w:rPr>
          <w:rFonts w:ascii="Arial" w:hAnsi="Arial" w:cs="Arial"/>
          <w:sz w:val="24"/>
          <w:szCs w:val="24"/>
        </w:rPr>
      </w:pPr>
    </w:p>
    <w:p w:rsidR="000063F8" w:rsidRPr="000063F8" w:rsidRDefault="00867C43" w:rsidP="000063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Przyjęty niniejsza uchwałą projekt zmiany programu zostanie poddany konsultacjom społecznym zgodnie z zapisami ustawy o zasadach prowadzenie polityki rozwoju. </w:t>
      </w:r>
    </w:p>
    <w:p w:rsidR="00867C43" w:rsidRPr="00BD07AC" w:rsidRDefault="00867C43" w:rsidP="000063F8">
      <w:pPr>
        <w:spacing w:after="0"/>
        <w:rPr>
          <w:rFonts w:ascii="Arial" w:hAnsi="Arial" w:cs="Arial"/>
          <w:sz w:val="24"/>
          <w:szCs w:val="24"/>
          <w:lang w:eastAsia="en-US"/>
        </w:rPr>
      </w:pPr>
    </w:p>
    <w:p w:rsidR="000063F8" w:rsidRDefault="00867C43" w:rsidP="007E6202">
      <w:pPr>
        <w:spacing w:after="0"/>
        <w:rPr>
          <w:rFonts w:ascii="Arial" w:hAnsi="Arial" w:cs="Arial"/>
          <w:sz w:val="24"/>
          <w:szCs w:val="24"/>
          <w:lang w:val="cs-CZ" w:eastAsia="en-US"/>
        </w:rPr>
      </w:pPr>
      <w:r>
        <w:rPr>
          <w:rFonts w:ascii="Arial" w:hAnsi="Arial" w:cs="Arial"/>
          <w:sz w:val="24"/>
          <w:szCs w:val="24"/>
          <w:lang w:val="cs-CZ" w:eastAsia="en-US"/>
        </w:rPr>
        <w:t xml:space="preserve">Kolejnym etapem procesu zmiany  będzie przyjęcie przez  Zarząd Województwa Pomorskiego projektu zmiany Programu uwzględniającego ustelenia w zakresie strategicznej oceny oddziaqłuywania na środowisko oraz wybniki konsultacji społecznych. </w:t>
      </w:r>
    </w:p>
    <w:p w:rsidR="00BD07AC" w:rsidRPr="000063F8" w:rsidRDefault="00BD07AC" w:rsidP="00BD07AC">
      <w:pPr>
        <w:spacing w:after="0"/>
        <w:ind w:left="1068"/>
        <w:rPr>
          <w:rFonts w:ascii="Arial" w:hAnsi="Arial" w:cs="Arial"/>
          <w:sz w:val="24"/>
          <w:szCs w:val="24"/>
          <w:lang w:val="cs-CZ" w:eastAsia="en-US"/>
        </w:rPr>
      </w:pPr>
    </w:p>
    <w:p w:rsidR="000063F8" w:rsidRPr="000063F8" w:rsidRDefault="000063F8" w:rsidP="000063F8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0063F8">
        <w:rPr>
          <w:rFonts w:ascii="Arial" w:hAnsi="Arial" w:cs="Arial"/>
          <w:sz w:val="24"/>
          <w:szCs w:val="24"/>
        </w:rPr>
        <w:t>Mając powyższe na względzie, podjęcie przedmiotowej uchwały jest zasadne.</w:t>
      </w:r>
    </w:p>
    <w:p w:rsidR="000063F8" w:rsidRDefault="000063F8" w:rsidP="000063F8">
      <w:pPr>
        <w:pStyle w:val="Podpisy"/>
      </w:pPr>
      <w:r w:rsidRPr="003F44B0">
        <w:t xml:space="preserve"> </w:t>
      </w:r>
    </w:p>
    <w:p w:rsidR="007B5C4B" w:rsidRPr="00AD273A" w:rsidRDefault="007B5C4B" w:rsidP="00BD07AC">
      <w:pPr>
        <w:pStyle w:val="Nagwek1"/>
      </w:pPr>
    </w:p>
    <w:sectPr w:rsidR="007B5C4B" w:rsidRPr="00AD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830" w:rsidRDefault="00772830">
      <w:pPr>
        <w:spacing w:after="0" w:line="240" w:lineRule="auto"/>
      </w:pPr>
      <w:r>
        <w:separator/>
      </w:r>
    </w:p>
  </w:endnote>
  <w:endnote w:type="continuationSeparator" w:id="0">
    <w:p w:rsidR="00772830" w:rsidRDefault="0077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830" w:rsidRDefault="00772830">
      <w:pPr>
        <w:spacing w:after="0" w:line="240" w:lineRule="auto"/>
      </w:pPr>
      <w:r>
        <w:separator/>
      </w:r>
    </w:p>
  </w:footnote>
  <w:footnote w:type="continuationSeparator" w:id="0">
    <w:p w:rsidR="00772830" w:rsidRDefault="00772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38C8"/>
    <w:multiLevelType w:val="hybridMultilevel"/>
    <w:tmpl w:val="006EC51C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0900599"/>
    <w:multiLevelType w:val="hybridMultilevel"/>
    <w:tmpl w:val="FDB0F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64FA"/>
    <w:multiLevelType w:val="hybridMultilevel"/>
    <w:tmpl w:val="3986279A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E991621"/>
    <w:multiLevelType w:val="multilevel"/>
    <w:tmpl w:val="4BCEA2B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011" w:hanging="18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4" w15:restartNumberingAfterBreak="0">
    <w:nsid w:val="23F64999"/>
    <w:multiLevelType w:val="hybridMultilevel"/>
    <w:tmpl w:val="776862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A37298"/>
    <w:multiLevelType w:val="hybridMultilevel"/>
    <w:tmpl w:val="B61AB24E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8D6559B"/>
    <w:multiLevelType w:val="hybridMultilevel"/>
    <w:tmpl w:val="08781FB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FFD32C1"/>
    <w:multiLevelType w:val="hybridMultilevel"/>
    <w:tmpl w:val="91084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E4BF7"/>
    <w:multiLevelType w:val="hybridMultilevel"/>
    <w:tmpl w:val="F56E307C"/>
    <w:lvl w:ilvl="0" w:tplc="CFDA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A630E"/>
    <w:multiLevelType w:val="hybridMultilevel"/>
    <w:tmpl w:val="81F073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1C0E3A"/>
    <w:multiLevelType w:val="hybridMultilevel"/>
    <w:tmpl w:val="D374960C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6D8E3EA8">
      <w:start w:val="1"/>
      <w:numFmt w:val="bullet"/>
      <w:lvlText w:val="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5667DA2"/>
    <w:multiLevelType w:val="hybridMultilevel"/>
    <w:tmpl w:val="18D05FAA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2F46DEF"/>
    <w:multiLevelType w:val="hybridMultilevel"/>
    <w:tmpl w:val="758E53C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B3B0053"/>
    <w:multiLevelType w:val="hybridMultilevel"/>
    <w:tmpl w:val="2FFAF9B6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BA566D5"/>
    <w:multiLevelType w:val="hybridMultilevel"/>
    <w:tmpl w:val="77686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9301B"/>
    <w:multiLevelType w:val="hybridMultilevel"/>
    <w:tmpl w:val="8952B864"/>
    <w:lvl w:ilvl="0" w:tplc="FC2A84E6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3ED2E32"/>
    <w:multiLevelType w:val="hybridMultilevel"/>
    <w:tmpl w:val="D7F674C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48C370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7B076B"/>
    <w:multiLevelType w:val="hybridMultilevel"/>
    <w:tmpl w:val="7E54F864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854F3"/>
    <w:multiLevelType w:val="hybridMultilevel"/>
    <w:tmpl w:val="749E3F60"/>
    <w:lvl w:ilvl="0" w:tplc="3EFE1E42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EFE1E42">
      <w:start w:val="1"/>
      <w:numFmt w:val="lowerLetter"/>
      <w:lvlText w:val="%3)"/>
      <w:lvlJc w:val="left"/>
      <w:pPr>
        <w:ind w:left="2586" w:hanging="36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19"/>
  </w:num>
  <w:num w:numId="8">
    <w:abstractNumId w:val="2"/>
  </w:num>
  <w:num w:numId="9">
    <w:abstractNumId w:val="6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"/>
  </w:num>
  <w:num w:numId="17">
    <w:abstractNumId w:val="7"/>
  </w:num>
  <w:num w:numId="18">
    <w:abstractNumId w:val="15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7-29"/>
    <w:docVar w:name="LE_Links" w:val="{5D3599DB-C463-45B8-A80B-F913DBBF4916}"/>
  </w:docVars>
  <w:rsids>
    <w:rsidRoot w:val="008532B1"/>
    <w:rsid w:val="000063F8"/>
    <w:rsid w:val="000116FE"/>
    <w:rsid w:val="00016DDE"/>
    <w:rsid w:val="000A0D67"/>
    <w:rsid w:val="00120ED8"/>
    <w:rsid w:val="001222CF"/>
    <w:rsid w:val="00236E97"/>
    <w:rsid w:val="002E15D8"/>
    <w:rsid w:val="003A7DF1"/>
    <w:rsid w:val="003C21D0"/>
    <w:rsid w:val="00427988"/>
    <w:rsid w:val="00485341"/>
    <w:rsid w:val="0057168E"/>
    <w:rsid w:val="005F7BAC"/>
    <w:rsid w:val="006B1C52"/>
    <w:rsid w:val="006C2EB8"/>
    <w:rsid w:val="00750EE8"/>
    <w:rsid w:val="00772830"/>
    <w:rsid w:val="00794582"/>
    <w:rsid w:val="00795127"/>
    <w:rsid w:val="007B5C4B"/>
    <w:rsid w:val="007D5738"/>
    <w:rsid w:val="007E6202"/>
    <w:rsid w:val="007F524C"/>
    <w:rsid w:val="00801ED5"/>
    <w:rsid w:val="008532B1"/>
    <w:rsid w:val="00867C43"/>
    <w:rsid w:val="008704AA"/>
    <w:rsid w:val="008B1D6F"/>
    <w:rsid w:val="008B2622"/>
    <w:rsid w:val="00A46D35"/>
    <w:rsid w:val="00A72193"/>
    <w:rsid w:val="00AD273A"/>
    <w:rsid w:val="00B00C69"/>
    <w:rsid w:val="00B94EC1"/>
    <w:rsid w:val="00BD07AC"/>
    <w:rsid w:val="00BD272A"/>
    <w:rsid w:val="00C91A03"/>
    <w:rsid w:val="00CC23B0"/>
    <w:rsid w:val="00D231C4"/>
    <w:rsid w:val="00D262B1"/>
    <w:rsid w:val="00D71EB3"/>
    <w:rsid w:val="00E00763"/>
    <w:rsid w:val="00E5357F"/>
    <w:rsid w:val="00F513E8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65E8"/>
  <w15:chartTrackingRefBased/>
  <w15:docId w15:val="{4990D45E-AEF4-4DF4-B553-97E7B708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73A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D273A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AD273A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273A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D273A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AD273A"/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rsid w:val="00AD273A"/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273A"/>
    <w:pPr>
      <w:numPr>
        <w:numId w:val="4"/>
      </w:numPr>
      <w:spacing w:before="120" w:after="0"/>
    </w:pPr>
    <w:rPr>
      <w:rFonts w:ascii="Arial" w:hAnsi="Arial"/>
      <w:sz w:val="24"/>
    </w:rPr>
  </w:style>
  <w:style w:type="character" w:styleId="Wyrnieniedelikatne">
    <w:name w:val="Subtle Emphasis"/>
    <w:basedOn w:val="Wyrnienieintensywne"/>
    <w:uiPriority w:val="19"/>
    <w:qFormat/>
    <w:rsid w:val="00AD273A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AD273A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AD273A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AD273A"/>
    <w:pPr>
      <w:spacing w:after="240"/>
    </w:pPr>
    <w:rPr>
      <w:rFonts w:ascii="Arial" w:hAnsi="Arial"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AD273A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AD273A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AD273A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AD273A"/>
    <w:rPr>
      <w:rFonts w:ascii="Arial" w:hAnsi="Arial" w:cs="Arial"/>
      <w:sz w:val="22"/>
    </w:rPr>
  </w:style>
  <w:style w:type="character" w:customStyle="1" w:styleId="ProjektZnak">
    <w:name w:val="Projekt Znak"/>
    <w:basedOn w:val="Domylnaczcionkaakapitu"/>
    <w:link w:val="Projekt"/>
    <w:rsid w:val="00AD273A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rsid w:val="00AD273A"/>
    <w:rPr>
      <w:rFonts w:ascii="Arial" w:eastAsia="Times New Roman" w:hAnsi="Arial" w:cs="Arial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AD273A"/>
    <w:pPr>
      <w:spacing w:after="360"/>
    </w:pPr>
    <w:rPr>
      <w:rFonts w:ascii="Arial" w:hAnsi="Arial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E007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00763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rsid w:val="00E0076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0763"/>
    <w:pPr>
      <w:spacing w:after="0" w:line="240" w:lineRule="auto"/>
    </w:pPr>
    <w:rPr>
      <w:rFonts w:ascii="Verdana" w:hAnsi="Verdana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E00763"/>
    <w:rPr>
      <w:rFonts w:ascii="Verdana" w:eastAsia="Times New Roman" w:hAnsi="Verdana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76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D3599DB-C463-45B8-A80B-F913DBBF491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Skulimowska Magdalena</dc:creator>
  <cp:keywords/>
  <dc:description/>
  <cp:lastModifiedBy>Grochocka Ewelina</cp:lastModifiedBy>
  <cp:revision>2</cp:revision>
  <cp:lastPrinted>2022-09-28T10:50:00Z</cp:lastPrinted>
  <dcterms:created xsi:type="dcterms:W3CDTF">2022-10-04T08:53:00Z</dcterms:created>
  <dcterms:modified xsi:type="dcterms:W3CDTF">2022-10-04T08:53:00Z</dcterms:modified>
</cp:coreProperties>
</file>