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43" w:rsidRDefault="00291943" w:rsidP="00291943">
      <w:pPr>
        <w:rPr>
          <w:rFonts w:ascii="Calibri" w:hAnsi="Calibri" w:cs="Calibri"/>
          <w:b/>
          <w:sz w:val="20"/>
          <w:szCs w:val="20"/>
        </w:rPr>
      </w:pPr>
    </w:p>
    <w:p w:rsidR="00964301" w:rsidRPr="00291943" w:rsidRDefault="00291943" w:rsidP="00291943">
      <w:pPr>
        <w:rPr>
          <w:rFonts w:ascii="Calibri" w:hAnsi="Calibri" w:cs="Calibri"/>
          <w:sz w:val="20"/>
          <w:szCs w:val="20"/>
        </w:rPr>
      </w:pPr>
      <w:r w:rsidRPr="00291943">
        <w:rPr>
          <w:rFonts w:ascii="Calibri" w:hAnsi="Calibri" w:cs="Calibri"/>
          <w:b/>
          <w:sz w:val="20"/>
          <w:szCs w:val="20"/>
        </w:rPr>
        <w:t>Załącznik 2.</w:t>
      </w:r>
      <w:r w:rsidRPr="00291943">
        <w:rPr>
          <w:rFonts w:ascii="Calibri" w:hAnsi="Calibri" w:cs="Calibri"/>
          <w:sz w:val="20"/>
          <w:szCs w:val="20"/>
        </w:rPr>
        <w:t xml:space="preserve"> Tabe</w:t>
      </w:r>
      <w:smartTag w:uri="urn:schemas-microsoft-com:office:smarttags" w:element="PersonName">
        <w:r w:rsidRPr="00291943">
          <w:rPr>
            <w:rFonts w:ascii="Calibri" w:hAnsi="Calibri" w:cs="Calibri"/>
            <w:sz w:val="20"/>
            <w:szCs w:val="20"/>
          </w:rPr>
          <w:t>l</w:t>
        </w:r>
      </w:smartTag>
      <w:r w:rsidRPr="00291943">
        <w:rPr>
          <w:rFonts w:ascii="Calibri" w:hAnsi="Calibri" w:cs="Calibri"/>
          <w:sz w:val="20"/>
          <w:szCs w:val="20"/>
        </w:rPr>
        <w:t>a uwag zgłoszonych w ramach konsu</w:t>
      </w:r>
      <w:smartTag w:uri="urn:schemas-microsoft-com:office:smarttags" w:element="PersonName">
        <w:r w:rsidRPr="00291943">
          <w:rPr>
            <w:rFonts w:ascii="Calibri" w:hAnsi="Calibri" w:cs="Calibri"/>
            <w:sz w:val="20"/>
            <w:szCs w:val="20"/>
          </w:rPr>
          <w:t>l</w:t>
        </w:r>
      </w:smartTag>
      <w:r w:rsidRPr="00291943">
        <w:rPr>
          <w:rFonts w:ascii="Calibri" w:hAnsi="Calibri" w:cs="Calibri"/>
          <w:sz w:val="20"/>
          <w:szCs w:val="20"/>
        </w:rPr>
        <w:t>tacji społecznych</w:t>
      </w:r>
      <w:r w:rsidR="00964301">
        <w:rPr>
          <w:rFonts w:ascii="Calibri" w:hAnsi="Calibri" w:cs="Calibri"/>
          <w:sz w:val="20"/>
          <w:szCs w:val="20"/>
        </w:rPr>
        <w:t xml:space="preserve"> – po terminie</w:t>
      </w:r>
    </w:p>
    <w:p w:rsidR="00291943" w:rsidRPr="00291943" w:rsidRDefault="00291943" w:rsidP="00291943">
      <w:pPr>
        <w:rPr>
          <w:rFonts w:ascii="Calibri" w:hAnsi="Calibri" w:cs="Calibri"/>
          <w:sz w:val="20"/>
          <w:szCs w:val="20"/>
        </w:rPr>
      </w:pPr>
    </w:p>
    <w:p w:rsidR="00291943" w:rsidRPr="00291943" w:rsidRDefault="00291943" w:rsidP="00291943">
      <w:pPr>
        <w:rPr>
          <w:rFonts w:ascii="Calibri" w:hAnsi="Calibri" w:cs="Calibri"/>
          <w:b/>
          <w:sz w:val="20"/>
          <w:szCs w:val="20"/>
        </w:rPr>
      </w:pPr>
      <w:r w:rsidRPr="00291943">
        <w:rPr>
          <w:rFonts w:ascii="Calibri" w:hAnsi="Calibri" w:cs="Calibri"/>
          <w:b/>
          <w:sz w:val="20"/>
          <w:szCs w:val="20"/>
        </w:rPr>
        <w:t>Uwagi zostały zgłoszone przez następujące osoby/podmioty:</w:t>
      </w:r>
    </w:p>
    <w:p w:rsidR="00291943" w:rsidRPr="00291943" w:rsidRDefault="00291943" w:rsidP="00291943">
      <w:pPr>
        <w:numPr>
          <w:ilvl w:val="0"/>
          <w:numId w:val="42"/>
        </w:numPr>
        <w:rPr>
          <w:rFonts w:ascii="Calibri" w:hAnsi="Calibri" w:cs="Calibri"/>
          <w:sz w:val="20"/>
          <w:szCs w:val="20"/>
        </w:rPr>
      </w:pPr>
      <w:r w:rsidRPr="00291943">
        <w:rPr>
          <w:rFonts w:ascii="Calibri" w:hAnsi="Calibri" w:cs="Calibri"/>
          <w:sz w:val="20"/>
          <w:szCs w:val="20"/>
        </w:rPr>
        <w:t>Fundacja Rozwoju Uniwersytetu Gdańskiego – Danuta Grodzicka-Kozak</w:t>
      </w:r>
    </w:p>
    <w:p w:rsidR="00291943" w:rsidRPr="00291943" w:rsidRDefault="00291943" w:rsidP="00291943">
      <w:pPr>
        <w:numPr>
          <w:ilvl w:val="0"/>
          <w:numId w:val="42"/>
        </w:numPr>
        <w:rPr>
          <w:rFonts w:ascii="Calibri" w:hAnsi="Calibri" w:cs="Calibri"/>
          <w:sz w:val="20"/>
          <w:szCs w:val="20"/>
        </w:rPr>
      </w:pPr>
      <w:r w:rsidRPr="00291943">
        <w:rPr>
          <w:rFonts w:ascii="Calibri" w:hAnsi="Calibri" w:cs="Calibri"/>
          <w:sz w:val="20"/>
          <w:szCs w:val="20"/>
        </w:rPr>
        <w:t>Ministerstwo Rolnictwa i Rozwoju Wsi</w:t>
      </w:r>
    </w:p>
    <w:p w:rsidR="00291943" w:rsidRPr="00291943" w:rsidRDefault="00291943" w:rsidP="00291943">
      <w:pPr>
        <w:numPr>
          <w:ilvl w:val="0"/>
          <w:numId w:val="42"/>
        </w:numPr>
        <w:rPr>
          <w:rFonts w:ascii="Calibri" w:hAnsi="Calibri" w:cs="Calibri"/>
          <w:sz w:val="20"/>
          <w:szCs w:val="20"/>
        </w:rPr>
      </w:pPr>
      <w:r w:rsidRPr="00291943">
        <w:rPr>
          <w:rFonts w:ascii="Calibri" w:hAnsi="Calibri" w:cs="Calibri"/>
          <w:sz w:val="20"/>
          <w:szCs w:val="20"/>
        </w:rPr>
        <w:t>Urząd Gminy w Człuchowie</w:t>
      </w:r>
    </w:p>
    <w:p w:rsidR="00291943" w:rsidRPr="00291943" w:rsidRDefault="00291943" w:rsidP="00291943">
      <w:pPr>
        <w:numPr>
          <w:ilvl w:val="0"/>
          <w:numId w:val="42"/>
        </w:numPr>
        <w:rPr>
          <w:rFonts w:ascii="Calibri" w:hAnsi="Calibri" w:cs="Calibri"/>
          <w:sz w:val="20"/>
          <w:szCs w:val="20"/>
        </w:rPr>
      </w:pPr>
      <w:r w:rsidRPr="00291943">
        <w:rPr>
          <w:rFonts w:ascii="Calibri" w:hAnsi="Calibri" w:cs="Calibri"/>
          <w:sz w:val="20"/>
          <w:szCs w:val="20"/>
        </w:rPr>
        <w:t>Urząd Miejski w Człuchowie</w:t>
      </w:r>
    </w:p>
    <w:p w:rsidR="00291943" w:rsidRPr="00991242" w:rsidRDefault="00291943" w:rsidP="002C23D8">
      <w:pPr>
        <w:rPr>
          <w:rFonts w:ascii="Calibri" w:hAnsi="Calibri" w:cs="Calibri"/>
          <w:sz w:val="20"/>
          <w:szCs w:val="20"/>
        </w:rPr>
      </w:pPr>
    </w:p>
    <w:tbl>
      <w:tblPr>
        <w:tblW w:w="1490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26"/>
        <w:gridCol w:w="14"/>
        <w:gridCol w:w="596"/>
        <w:gridCol w:w="24"/>
        <w:gridCol w:w="3267"/>
        <w:gridCol w:w="3947"/>
        <w:gridCol w:w="1616"/>
        <w:gridCol w:w="2927"/>
        <w:gridCol w:w="14"/>
        <w:gridCol w:w="7"/>
      </w:tblGrid>
      <w:tr w:rsidR="00B14239" w:rsidRPr="00964301" w:rsidTr="00677949">
        <w:trPr>
          <w:gridAfter w:val="1"/>
          <w:wAfter w:w="7" w:type="dxa"/>
          <w:tblHeader/>
        </w:trPr>
        <w:tc>
          <w:tcPr>
            <w:tcW w:w="562" w:type="dxa"/>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Lp.</w:t>
            </w:r>
          </w:p>
        </w:tc>
        <w:tc>
          <w:tcPr>
            <w:tcW w:w="1940" w:type="dxa"/>
            <w:gridSpan w:val="2"/>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Osoba / Podmiot</w:t>
            </w:r>
          </w:p>
        </w:tc>
        <w:tc>
          <w:tcPr>
            <w:tcW w:w="620" w:type="dxa"/>
            <w:gridSpan w:val="2"/>
            <w:shd w:val="clear" w:color="auto" w:fill="D9D9D9"/>
            <w:vAlign w:val="center"/>
          </w:tcPr>
          <w:p w:rsidR="00B14239" w:rsidRPr="00964301" w:rsidRDefault="009D57FE" w:rsidP="00964301">
            <w:pPr>
              <w:rPr>
                <w:rFonts w:ascii="Calibri" w:hAnsi="Calibri" w:cs="Calibri"/>
                <w:b/>
                <w:sz w:val="20"/>
                <w:szCs w:val="20"/>
              </w:rPr>
            </w:pPr>
            <w:r w:rsidRPr="00964301">
              <w:rPr>
                <w:rFonts w:ascii="Calibri" w:hAnsi="Calibri" w:cs="Calibri"/>
                <w:b/>
                <w:sz w:val="20"/>
                <w:szCs w:val="20"/>
              </w:rPr>
              <w:t>s</w:t>
            </w:r>
            <w:r w:rsidR="00B14239" w:rsidRPr="00964301">
              <w:rPr>
                <w:rFonts w:ascii="Calibri" w:hAnsi="Calibri" w:cs="Calibri"/>
                <w:b/>
                <w:sz w:val="20"/>
                <w:szCs w:val="20"/>
              </w:rPr>
              <w:t>.</w:t>
            </w:r>
          </w:p>
        </w:tc>
        <w:tc>
          <w:tcPr>
            <w:tcW w:w="3267" w:type="dxa"/>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Uwaga/Uzasadnienie propozycji modyfikacji/Komentarz</w:t>
            </w:r>
          </w:p>
        </w:tc>
        <w:tc>
          <w:tcPr>
            <w:tcW w:w="3947" w:type="dxa"/>
            <w:tcBorders>
              <w:right w:val="double" w:sz="12" w:space="0" w:color="auto"/>
            </w:tcBorders>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Propozycja modyfikacji</w:t>
            </w:r>
          </w:p>
        </w:tc>
        <w:tc>
          <w:tcPr>
            <w:tcW w:w="1616" w:type="dxa"/>
            <w:tcBorders>
              <w:left w:val="double" w:sz="12" w:space="0" w:color="auto"/>
            </w:tcBorders>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Rozstrzygnięcie uwagi</w:t>
            </w:r>
          </w:p>
        </w:tc>
        <w:tc>
          <w:tcPr>
            <w:tcW w:w="2941" w:type="dxa"/>
            <w:gridSpan w:val="2"/>
            <w:shd w:val="clear" w:color="auto" w:fill="D9D9D9"/>
            <w:vAlign w:val="center"/>
          </w:tcPr>
          <w:p w:rsidR="00B14239" w:rsidRPr="00964301" w:rsidRDefault="00B14239" w:rsidP="00964301">
            <w:pPr>
              <w:rPr>
                <w:rFonts w:ascii="Calibri" w:hAnsi="Calibri" w:cs="Calibri"/>
                <w:b/>
                <w:sz w:val="20"/>
                <w:szCs w:val="20"/>
              </w:rPr>
            </w:pPr>
            <w:r w:rsidRPr="00964301">
              <w:rPr>
                <w:rFonts w:ascii="Calibri" w:hAnsi="Calibri" w:cs="Calibri"/>
                <w:b/>
                <w:sz w:val="20"/>
                <w:szCs w:val="20"/>
              </w:rPr>
              <w:t>Uzasadnienie</w:t>
            </w:r>
          </w:p>
        </w:tc>
      </w:tr>
      <w:tr w:rsidR="00B14239" w:rsidRPr="00964301" w:rsidTr="00677949">
        <w:trPr>
          <w:trHeight w:val="283"/>
        </w:trPr>
        <w:tc>
          <w:tcPr>
            <w:tcW w:w="14900" w:type="dxa"/>
            <w:gridSpan w:val="11"/>
            <w:tcBorders>
              <w:bottom w:val="single" w:sz="4" w:space="0" w:color="auto"/>
            </w:tcBorders>
            <w:shd w:val="clear" w:color="auto" w:fill="FFC000"/>
            <w:vAlign w:val="center"/>
          </w:tcPr>
          <w:p w:rsidR="00B14239" w:rsidRPr="00964301" w:rsidRDefault="00B14239" w:rsidP="00964301">
            <w:pPr>
              <w:tabs>
                <w:tab w:val="left" w:pos="16032"/>
                <w:tab w:val="left" w:pos="16272"/>
              </w:tabs>
              <w:rPr>
                <w:rFonts w:ascii="Calibri" w:hAnsi="Calibri" w:cs="Calibri"/>
                <w:b/>
                <w:sz w:val="20"/>
                <w:szCs w:val="20"/>
              </w:rPr>
            </w:pPr>
            <w:r w:rsidRPr="00964301">
              <w:rPr>
                <w:rFonts w:ascii="Calibri" w:hAnsi="Calibri" w:cs="Calibri"/>
                <w:b/>
                <w:sz w:val="20"/>
                <w:szCs w:val="20"/>
              </w:rPr>
              <w:t>UWAGI OGÓLNE</w:t>
            </w:r>
          </w:p>
        </w:tc>
      </w:tr>
      <w:tr w:rsidR="00B96E8F" w:rsidRPr="00964301" w:rsidTr="00677949">
        <w:trPr>
          <w:gridAfter w:val="2"/>
          <w:wAfter w:w="21" w:type="dxa"/>
          <w:trHeight w:val="283"/>
        </w:trPr>
        <w:tc>
          <w:tcPr>
            <w:tcW w:w="562" w:type="dxa"/>
            <w:tcBorders>
              <w:bottom w:val="single" w:sz="4" w:space="0" w:color="auto"/>
            </w:tcBorders>
            <w:shd w:val="clear" w:color="auto" w:fill="FFC000"/>
            <w:vAlign w:val="center"/>
          </w:tcPr>
          <w:p w:rsidR="00B96E8F" w:rsidRPr="00964301" w:rsidRDefault="00B96E8F" w:rsidP="00964301">
            <w:pPr>
              <w:numPr>
                <w:ilvl w:val="0"/>
                <w:numId w:val="5"/>
              </w:numPr>
              <w:tabs>
                <w:tab w:val="left" w:pos="16032"/>
                <w:tab w:val="left" w:pos="16272"/>
              </w:tabs>
              <w:rPr>
                <w:rFonts w:ascii="Calibri" w:hAnsi="Calibri" w:cs="Calibri"/>
                <w:b/>
                <w:sz w:val="20"/>
                <w:szCs w:val="20"/>
              </w:rPr>
            </w:pPr>
          </w:p>
        </w:tc>
        <w:tc>
          <w:tcPr>
            <w:tcW w:w="1926" w:type="dxa"/>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10" w:type="dxa"/>
            <w:gridSpan w:val="2"/>
            <w:tcBorders>
              <w:bottom w:val="single" w:sz="4" w:space="0" w:color="auto"/>
            </w:tcBorders>
            <w:shd w:val="clear" w:color="auto" w:fill="D9D9D9" w:themeFill="background1" w:themeFillShade="D9"/>
            <w:vAlign w:val="center"/>
          </w:tcPr>
          <w:p w:rsidR="00B96E8F" w:rsidRPr="00964301" w:rsidRDefault="00B96E8F" w:rsidP="00964301">
            <w:pPr>
              <w:tabs>
                <w:tab w:val="left" w:pos="16032"/>
                <w:tab w:val="left" w:pos="16272"/>
              </w:tabs>
              <w:rPr>
                <w:rFonts w:ascii="Calibri" w:hAnsi="Calibri" w:cs="Calibri"/>
                <w:sz w:val="20"/>
                <w:szCs w:val="20"/>
              </w:rPr>
            </w:pPr>
          </w:p>
        </w:tc>
        <w:tc>
          <w:tcPr>
            <w:tcW w:w="3291" w:type="dxa"/>
            <w:gridSpan w:val="2"/>
            <w:tcBorders>
              <w:bottom w:val="single" w:sz="4" w:space="0" w:color="auto"/>
            </w:tcBorders>
            <w:shd w:val="clear" w:color="auto" w:fill="auto"/>
            <w:vAlign w:val="center"/>
          </w:tcPr>
          <w:p w:rsidR="00B96E8F" w:rsidRPr="00964301" w:rsidRDefault="00B96E8F" w:rsidP="00964301">
            <w:pPr>
              <w:tabs>
                <w:tab w:val="left" w:pos="16032"/>
                <w:tab w:val="left" w:pos="16272"/>
              </w:tabs>
              <w:rPr>
                <w:rFonts w:ascii="Calibri" w:hAnsi="Calibri" w:cs="Calibri"/>
                <w:sz w:val="20"/>
                <w:szCs w:val="20"/>
              </w:rPr>
            </w:pPr>
            <w:r w:rsidRPr="00964301">
              <w:rPr>
                <w:rFonts w:ascii="Calibri" w:hAnsi="Calibri" w:cs="Calibri"/>
                <w:sz w:val="20"/>
                <w:szCs w:val="20"/>
              </w:rPr>
              <w:t>Prosimy o przekazanie informacji, w jaki sposób planowane jest wzmacnianie kompetencji cyfrowych mieszkańców, w tym mieszkańców na obszarach wiejskich (nie ograniczając dostępu dla rolników) poprzez zapewnienie dostępu do szkoleń.</w:t>
            </w:r>
          </w:p>
        </w:tc>
        <w:tc>
          <w:tcPr>
            <w:tcW w:w="3947" w:type="dxa"/>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p>
        </w:tc>
        <w:tc>
          <w:tcPr>
            <w:tcW w:w="1616" w:type="dxa"/>
            <w:tcBorders>
              <w:left w:val="double" w:sz="12" w:space="0" w:color="auto"/>
              <w:bottom w:val="single" w:sz="4" w:space="0" w:color="auto"/>
            </w:tcBorders>
            <w:shd w:val="clear" w:color="auto" w:fill="auto"/>
            <w:vAlign w:val="center"/>
          </w:tcPr>
          <w:p w:rsidR="00B96E8F" w:rsidRPr="00964301" w:rsidRDefault="00A705E6" w:rsidP="00964301">
            <w:pPr>
              <w:rPr>
                <w:rFonts w:ascii="Calibri" w:hAnsi="Calibri" w:cs="Calibri"/>
                <w:sz w:val="20"/>
                <w:szCs w:val="20"/>
              </w:rPr>
            </w:pPr>
            <w:r w:rsidRPr="00964301">
              <w:rPr>
                <w:rFonts w:ascii="Calibri" w:hAnsi="Calibri" w:cs="Calibri"/>
                <w:sz w:val="20"/>
                <w:szCs w:val="20"/>
              </w:rPr>
              <w:t>Uwaga częściowo uwzględniona</w:t>
            </w:r>
          </w:p>
        </w:tc>
        <w:tc>
          <w:tcPr>
            <w:tcW w:w="2927" w:type="dxa"/>
            <w:tcBorders>
              <w:bottom w:val="single" w:sz="4" w:space="0" w:color="auto"/>
            </w:tcBorders>
            <w:shd w:val="clear" w:color="auto" w:fill="auto"/>
            <w:vAlign w:val="center"/>
          </w:tcPr>
          <w:p w:rsidR="00B96E8F" w:rsidRPr="00964301" w:rsidRDefault="00A705E6" w:rsidP="00964301">
            <w:pPr>
              <w:rPr>
                <w:rFonts w:ascii="Calibri" w:hAnsi="Calibri" w:cs="Calibri"/>
                <w:sz w:val="20"/>
                <w:szCs w:val="20"/>
              </w:rPr>
            </w:pPr>
            <w:r w:rsidRPr="00964301">
              <w:rPr>
                <w:rFonts w:ascii="Calibri" w:hAnsi="Calibri" w:cs="Calibri"/>
                <w:sz w:val="20"/>
                <w:szCs w:val="20"/>
              </w:rPr>
              <w:t>Proponowany zapis był już obecny w projekcie FEP 2021-20207 w brzmieniu oddającym sens uwagi.</w:t>
            </w:r>
          </w:p>
          <w:p w:rsidR="00A705E6" w:rsidRPr="00964301" w:rsidRDefault="00A705E6" w:rsidP="00964301">
            <w:pPr>
              <w:rPr>
                <w:rFonts w:ascii="Calibri" w:hAnsi="Calibri" w:cs="Calibri"/>
                <w:sz w:val="20"/>
                <w:szCs w:val="20"/>
              </w:rPr>
            </w:pPr>
            <w:r w:rsidRPr="00964301">
              <w:rPr>
                <w:rFonts w:ascii="Calibri" w:hAnsi="Calibri" w:cs="Calibri"/>
                <w:sz w:val="20"/>
                <w:szCs w:val="20"/>
              </w:rPr>
              <w:t>W ramach projektu FEP 21-27 przewidziano podnoszenie kompetencji cyfrowych w zakresie cyberbezpieczeństwa wśród mieszkańców (w tym mieszkańców obszarów wiejskich).</w:t>
            </w:r>
          </w:p>
        </w:tc>
      </w:tr>
      <w:tr w:rsidR="00502FD6" w:rsidRPr="00964301" w:rsidTr="00677949">
        <w:trPr>
          <w:gridAfter w:val="2"/>
          <w:wAfter w:w="21" w:type="dxa"/>
          <w:trHeight w:val="283"/>
        </w:trPr>
        <w:tc>
          <w:tcPr>
            <w:tcW w:w="562" w:type="dxa"/>
            <w:tcBorders>
              <w:bottom w:val="single" w:sz="4" w:space="0" w:color="auto"/>
            </w:tcBorders>
            <w:shd w:val="clear" w:color="auto" w:fill="FFC000"/>
            <w:vAlign w:val="center"/>
          </w:tcPr>
          <w:p w:rsidR="00502FD6" w:rsidRPr="00964301" w:rsidRDefault="00502FD6" w:rsidP="00964301">
            <w:pPr>
              <w:numPr>
                <w:ilvl w:val="0"/>
                <w:numId w:val="5"/>
              </w:numPr>
              <w:tabs>
                <w:tab w:val="left" w:pos="16032"/>
                <w:tab w:val="left" w:pos="16272"/>
              </w:tabs>
              <w:rPr>
                <w:rFonts w:ascii="Calibri" w:hAnsi="Calibri" w:cs="Calibri"/>
                <w:b/>
                <w:sz w:val="20"/>
                <w:szCs w:val="20"/>
              </w:rPr>
            </w:pPr>
          </w:p>
        </w:tc>
        <w:tc>
          <w:tcPr>
            <w:tcW w:w="1926" w:type="dxa"/>
            <w:tcBorders>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r w:rsidRPr="00964301">
              <w:rPr>
                <w:rFonts w:ascii="Calibri" w:hAnsi="Calibri" w:cs="Calibri"/>
                <w:sz w:val="20"/>
                <w:szCs w:val="20"/>
              </w:rPr>
              <w:t>Ministerstwo Rolnictwa i Rozwoju Wsi</w:t>
            </w:r>
          </w:p>
        </w:tc>
        <w:tc>
          <w:tcPr>
            <w:tcW w:w="610" w:type="dxa"/>
            <w:gridSpan w:val="2"/>
            <w:tcBorders>
              <w:bottom w:val="single" w:sz="4" w:space="0" w:color="auto"/>
            </w:tcBorders>
            <w:shd w:val="clear" w:color="auto" w:fill="D9D9D9" w:themeFill="background1" w:themeFillShade="D9"/>
            <w:vAlign w:val="center"/>
          </w:tcPr>
          <w:p w:rsidR="00502FD6" w:rsidRPr="00964301" w:rsidRDefault="00502FD6" w:rsidP="00964301">
            <w:pPr>
              <w:tabs>
                <w:tab w:val="left" w:pos="16032"/>
                <w:tab w:val="left" w:pos="16272"/>
              </w:tabs>
              <w:rPr>
                <w:rFonts w:ascii="Calibri" w:hAnsi="Calibri" w:cs="Calibri"/>
                <w:sz w:val="20"/>
                <w:szCs w:val="20"/>
              </w:rPr>
            </w:pPr>
          </w:p>
        </w:tc>
        <w:tc>
          <w:tcPr>
            <w:tcW w:w="3291" w:type="dxa"/>
            <w:gridSpan w:val="2"/>
            <w:tcBorders>
              <w:bottom w:val="single" w:sz="4" w:space="0" w:color="auto"/>
            </w:tcBorders>
            <w:shd w:val="clear" w:color="auto" w:fill="auto"/>
            <w:vAlign w:val="center"/>
          </w:tcPr>
          <w:p w:rsidR="00502FD6" w:rsidRPr="00964301" w:rsidRDefault="00502FD6" w:rsidP="00964301">
            <w:pPr>
              <w:tabs>
                <w:tab w:val="left" w:pos="16032"/>
                <w:tab w:val="left" w:pos="16272"/>
              </w:tabs>
              <w:rPr>
                <w:rFonts w:ascii="Calibri" w:hAnsi="Calibri" w:cs="Calibri"/>
                <w:sz w:val="20"/>
                <w:szCs w:val="20"/>
              </w:rPr>
            </w:pPr>
            <w:r w:rsidRPr="00964301">
              <w:rPr>
                <w:rFonts w:ascii="Calibri" w:hAnsi="Calibri" w:cs="Calibri"/>
                <w:sz w:val="20"/>
                <w:szCs w:val="20"/>
              </w:rPr>
              <w:t>Prosimy o przekazanie informacji, w jaki sposób planowane jest wzmacnianie kompetencji dotyczących odnawialnych źródeł energii wśród mieszkańców, w tym mieszkańców na obszarach wiejskich (nie ograniczając dostępu dla rolników) poprzez zapewnienie dostępu do szkoleń.</w:t>
            </w:r>
          </w:p>
        </w:tc>
        <w:tc>
          <w:tcPr>
            <w:tcW w:w="3947" w:type="dxa"/>
            <w:tcBorders>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p>
        </w:tc>
        <w:tc>
          <w:tcPr>
            <w:tcW w:w="1616" w:type="dxa"/>
            <w:tcBorders>
              <w:left w:val="double" w:sz="12" w:space="0" w:color="auto"/>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r w:rsidRPr="00964301">
              <w:rPr>
                <w:rFonts w:ascii="Calibri" w:hAnsi="Calibri" w:cs="Calibri"/>
                <w:sz w:val="20"/>
                <w:szCs w:val="20"/>
              </w:rPr>
              <w:t>Uwaga uwzględniona</w:t>
            </w:r>
          </w:p>
        </w:tc>
        <w:tc>
          <w:tcPr>
            <w:tcW w:w="2927" w:type="dxa"/>
            <w:tcBorders>
              <w:bottom w:val="single" w:sz="4" w:space="0" w:color="auto"/>
            </w:tcBorders>
            <w:shd w:val="clear" w:color="auto" w:fill="auto"/>
            <w:vAlign w:val="center"/>
          </w:tcPr>
          <w:p w:rsidR="00502FD6" w:rsidRPr="00964301" w:rsidRDefault="00502FD6" w:rsidP="00964301">
            <w:pPr>
              <w:tabs>
                <w:tab w:val="left" w:pos="16032"/>
                <w:tab w:val="left" w:pos="16272"/>
              </w:tabs>
              <w:rPr>
                <w:rFonts w:ascii="Calibri" w:hAnsi="Calibri" w:cs="Calibri"/>
                <w:sz w:val="20"/>
                <w:szCs w:val="20"/>
              </w:rPr>
            </w:pPr>
            <w:r w:rsidRPr="00964301">
              <w:rPr>
                <w:rFonts w:ascii="Calibri" w:hAnsi="Calibri" w:cs="Calibri"/>
                <w:sz w:val="20"/>
                <w:szCs w:val="20"/>
              </w:rPr>
              <w:t>Proponowany zapis był już obecny w projekcie FEP 2021-2027 w brzmieniu oddającym sens uwagi.</w:t>
            </w:r>
          </w:p>
          <w:p w:rsidR="00502FD6" w:rsidRPr="00964301" w:rsidRDefault="00964301" w:rsidP="00964301">
            <w:pPr>
              <w:autoSpaceDE w:val="0"/>
              <w:autoSpaceDN w:val="0"/>
              <w:adjustRightInd w:val="0"/>
              <w:rPr>
                <w:rFonts w:ascii="Calibri" w:eastAsia="CIDFont+F2" w:hAnsi="Calibri" w:cs="Calibri"/>
                <w:sz w:val="20"/>
                <w:szCs w:val="20"/>
              </w:rPr>
            </w:pPr>
            <w:r>
              <w:rPr>
                <w:rFonts w:ascii="Calibri" w:hAnsi="Calibri" w:cs="Calibri"/>
                <w:sz w:val="20"/>
                <w:szCs w:val="20"/>
              </w:rPr>
              <w:t xml:space="preserve">W ramach CP 2, CS </w:t>
            </w:r>
            <w:r w:rsidR="00502FD6" w:rsidRPr="00964301">
              <w:rPr>
                <w:rFonts w:ascii="Calibri" w:hAnsi="Calibri" w:cs="Calibri"/>
                <w:sz w:val="20"/>
                <w:szCs w:val="20"/>
              </w:rPr>
              <w:t>(i) możliwe będzie dofinansowanie projektów dotyczących promocji, doradztwa, podnoszenia świadomości i wiedzy mieszkańców, przedsiębiorców i władz lokalnych w zakresie efektywności energetycznej i wykorzystania OZE, obejmujących swoim</w:t>
            </w:r>
          </w:p>
          <w:p w:rsidR="00502FD6" w:rsidRPr="00964301" w:rsidRDefault="00502FD6" w:rsidP="00964301">
            <w:pPr>
              <w:autoSpaceDE w:val="0"/>
              <w:autoSpaceDN w:val="0"/>
              <w:adjustRightInd w:val="0"/>
              <w:rPr>
                <w:rFonts w:ascii="Calibri" w:hAnsi="Calibri" w:cs="Calibri"/>
                <w:sz w:val="20"/>
                <w:szCs w:val="20"/>
              </w:rPr>
            </w:pPr>
            <w:r w:rsidRPr="00964301">
              <w:rPr>
                <w:rFonts w:ascii="Calibri" w:hAnsi="Calibri" w:cs="Calibri"/>
                <w:sz w:val="20"/>
                <w:szCs w:val="20"/>
              </w:rPr>
              <w:lastRenderedPageBreak/>
              <w:t>zasięgiem maksymalnie obszar całego województwa pomorskiego.</w:t>
            </w:r>
          </w:p>
          <w:p w:rsidR="00502FD6" w:rsidRPr="00964301" w:rsidRDefault="00502FD6" w:rsidP="00964301">
            <w:pPr>
              <w:autoSpaceDE w:val="0"/>
              <w:autoSpaceDN w:val="0"/>
              <w:adjustRightInd w:val="0"/>
              <w:rPr>
                <w:rFonts w:ascii="Calibri" w:hAnsi="Calibri" w:cs="Calibri"/>
                <w:sz w:val="20"/>
                <w:szCs w:val="20"/>
              </w:rPr>
            </w:pPr>
            <w:r w:rsidRPr="00964301">
              <w:rPr>
                <w:rFonts w:ascii="Calibri" w:hAnsi="Calibri" w:cs="Calibri"/>
                <w:sz w:val="20"/>
                <w:szCs w:val="20"/>
              </w:rPr>
              <w:t>Ponadto, w zakresie interwencj</w:t>
            </w:r>
            <w:r w:rsidR="00677949" w:rsidRPr="00964301">
              <w:rPr>
                <w:rFonts w:ascii="Calibri" w:hAnsi="Calibri" w:cs="Calibri"/>
                <w:sz w:val="20"/>
                <w:szCs w:val="20"/>
              </w:rPr>
              <w:t>i CS</w:t>
            </w:r>
            <w:r w:rsidRPr="00964301">
              <w:rPr>
                <w:rFonts w:ascii="Calibri" w:hAnsi="Calibri" w:cs="Calibri"/>
                <w:sz w:val="20"/>
                <w:szCs w:val="20"/>
              </w:rPr>
              <w:t xml:space="preserve"> 4 (g) przewidziane jest wsparcie osób dorosłych, które chcą z własnej inicjatywy podnieść lub zmienić swoje kwalifikacje/ kompetencje. Zapis ten umożliwia podnoszenie kwalifikacji w obszarze OZE.</w:t>
            </w:r>
          </w:p>
        </w:tc>
      </w:tr>
      <w:tr w:rsidR="00502FD6" w:rsidRPr="00964301" w:rsidTr="00677949">
        <w:trPr>
          <w:gridAfter w:val="2"/>
          <w:wAfter w:w="21" w:type="dxa"/>
          <w:trHeight w:val="283"/>
        </w:trPr>
        <w:tc>
          <w:tcPr>
            <w:tcW w:w="562" w:type="dxa"/>
            <w:tcBorders>
              <w:bottom w:val="single" w:sz="4" w:space="0" w:color="auto"/>
            </w:tcBorders>
            <w:shd w:val="clear" w:color="auto" w:fill="FFC000"/>
            <w:vAlign w:val="center"/>
          </w:tcPr>
          <w:p w:rsidR="00502FD6" w:rsidRPr="00964301" w:rsidRDefault="00502FD6" w:rsidP="00964301">
            <w:pPr>
              <w:numPr>
                <w:ilvl w:val="0"/>
                <w:numId w:val="5"/>
              </w:numPr>
              <w:tabs>
                <w:tab w:val="left" w:pos="16032"/>
                <w:tab w:val="left" w:pos="16272"/>
              </w:tabs>
              <w:rPr>
                <w:rFonts w:ascii="Calibri" w:hAnsi="Calibri" w:cs="Calibri"/>
                <w:b/>
                <w:sz w:val="20"/>
                <w:szCs w:val="20"/>
              </w:rPr>
            </w:pPr>
          </w:p>
        </w:tc>
        <w:tc>
          <w:tcPr>
            <w:tcW w:w="1926" w:type="dxa"/>
            <w:shd w:val="clear" w:color="auto" w:fill="auto"/>
            <w:vAlign w:val="center"/>
          </w:tcPr>
          <w:p w:rsidR="00502FD6" w:rsidRPr="00964301" w:rsidRDefault="00502FD6" w:rsidP="00964301">
            <w:pPr>
              <w:rPr>
                <w:rFonts w:ascii="Calibri" w:hAnsi="Calibri" w:cs="Calibri"/>
                <w:sz w:val="20"/>
                <w:szCs w:val="20"/>
              </w:rPr>
            </w:pPr>
            <w:r w:rsidRPr="00964301">
              <w:rPr>
                <w:rFonts w:ascii="Calibri" w:hAnsi="Calibri" w:cs="Calibri"/>
                <w:sz w:val="20"/>
                <w:szCs w:val="20"/>
              </w:rPr>
              <w:t>Ministerstwo Rolnictwa i Rozwoju Wsi</w:t>
            </w:r>
          </w:p>
        </w:tc>
        <w:tc>
          <w:tcPr>
            <w:tcW w:w="610" w:type="dxa"/>
            <w:gridSpan w:val="2"/>
            <w:tcBorders>
              <w:bottom w:val="single" w:sz="4" w:space="0" w:color="auto"/>
            </w:tcBorders>
            <w:shd w:val="clear" w:color="auto" w:fill="D9D9D9" w:themeFill="background1" w:themeFillShade="D9"/>
            <w:vAlign w:val="center"/>
          </w:tcPr>
          <w:p w:rsidR="00502FD6" w:rsidRPr="00964301" w:rsidRDefault="00502FD6" w:rsidP="00964301">
            <w:pPr>
              <w:tabs>
                <w:tab w:val="left" w:pos="16032"/>
                <w:tab w:val="left" w:pos="16272"/>
              </w:tabs>
              <w:rPr>
                <w:rFonts w:ascii="Calibri" w:hAnsi="Calibri" w:cs="Calibri"/>
                <w:sz w:val="20"/>
                <w:szCs w:val="20"/>
              </w:rPr>
            </w:pPr>
          </w:p>
        </w:tc>
        <w:tc>
          <w:tcPr>
            <w:tcW w:w="3291" w:type="dxa"/>
            <w:gridSpan w:val="2"/>
            <w:tcBorders>
              <w:bottom w:val="single" w:sz="4" w:space="0" w:color="auto"/>
            </w:tcBorders>
            <w:shd w:val="clear" w:color="auto" w:fill="auto"/>
            <w:vAlign w:val="center"/>
          </w:tcPr>
          <w:p w:rsidR="00502FD6" w:rsidRPr="00964301" w:rsidRDefault="00502FD6" w:rsidP="00964301">
            <w:pPr>
              <w:tabs>
                <w:tab w:val="left" w:pos="16032"/>
                <w:tab w:val="left" w:pos="16272"/>
              </w:tabs>
              <w:rPr>
                <w:rFonts w:ascii="Calibri" w:hAnsi="Calibri" w:cs="Calibri"/>
                <w:sz w:val="20"/>
                <w:szCs w:val="20"/>
              </w:rPr>
            </w:pPr>
            <w:r w:rsidRPr="00964301">
              <w:rPr>
                <w:rFonts w:ascii="Calibri" w:hAnsi="Calibri" w:cs="Calibri"/>
                <w:sz w:val="20"/>
                <w:szCs w:val="20"/>
              </w:rPr>
              <w:t>Prosimy o przekazanie informacji, w jaki sposób planowane jest wzmacnianie kompetencji dotyczących wzmacnianie ochrony i zachowania przyrody, różnorodności biologicznej oraz zielonej infrastruktury wśród mieszkańców, w tym mieszkańców na obszarach wiejskich (nie ograniczając dostępu dla rolników) poprzez zapewnienie dostępu do szkoleń.</w:t>
            </w:r>
          </w:p>
        </w:tc>
        <w:tc>
          <w:tcPr>
            <w:tcW w:w="3947" w:type="dxa"/>
            <w:tcBorders>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p>
        </w:tc>
        <w:tc>
          <w:tcPr>
            <w:tcW w:w="1616" w:type="dxa"/>
            <w:tcBorders>
              <w:left w:val="double" w:sz="12" w:space="0" w:color="auto"/>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r w:rsidRPr="00964301">
              <w:rPr>
                <w:rFonts w:ascii="Calibri" w:hAnsi="Calibri" w:cs="Calibri"/>
                <w:sz w:val="20"/>
                <w:szCs w:val="20"/>
              </w:rPr>
              <w:t>Uwaga uwzględniona</w:t>
            </w:r>
          </w:p>
        </w:tc>
        <w:tc>
          <w:tcPr>
            <w:tcW w:w="2927" w:type="dxa"/>
            <w:tcBorders>
              <w:bottom w:val="single" w:sz="4" w:space="0" w:color="auto"/>
            </w:tcBorders>
            <w:shd w:val="clear" w:color="auto" w:fill="auto"/>
            <w:vAlign w:val="center"/>
          </w:tcPr>
          <w:p w:rsidR="00502FD6" w:rsidRPr="00964301" w:rsidRDefault="00502FD6" w:rsidP="00964301">
            <w:pPr>
              <w:rPr>
                <w:rFonts w:ascii="Calibri" w:hAnsi="Calibri" w:cs="Calibri"/>
                <w:sz w:val="20"/>
                <w:szCs w:val="20"/>
              </w:rPr>
            </w:pPr>
            <w:r w:rsidRPr="00964301">
              <w:rPr>
                <w:rFonts w:ascii="Calibri" w:hAnsi="Calibri" w:cs="Calibri"/>
                <w:sz w:val="20"/>
                <w:szCs w:val="20"/>
              </w:rPr>
              <w:t>Proponowany zapis znajdzie się w projekcie FEP 2021-2027 we wskazanym brzmieniu lub w brzmieniu oddającym sens uwagi.</w:t>
            </w:r>
          </w:p>
          <w:p w:rsidR="00502FD6" w:rsidRPr="00964301" w:rsidRDefault="00502FD6" w:rsidP="00964301">
            <w:pPr>
              <w:rPr>
                <w:rFonts w:ascii="Calibri" w:hAnsi="Calibri" w:cs="Calibri"/>
                <w:sz w:val="20"/>
                <w:szCs w:val="20"/>
              </w:rPr>
            </w:pPr>
            <w:r w:rsidRPr="00964301">
              <w:rPr>
                <w:rFonts w:ascii="Calibri" w:hAnsi="Calibri" w:cs="Calibri"/>
                <w:sz w:val="20"/>
                <w:szCs w:val="20"/>
              </w:rPr>
              <w:t>Możliwa będzie realizacja tzw. miękkich projektów edukacyjnych.</w:t>
            </w:r>
          </w:p>
          <w:p w:rsidR="00502FD6" w:rsidRPr="00964301" w:rsidRDefault="00502FD6" w:rsidP="00964301">
            <w:pPr>
              <w:rPr>
                <w:rFonts w:ascii="Calibri" w:hAnsi="Calibri" w:cs="Calibri"/>
                <w:sz w:val="20"/>
                <w:szCs w:val="20"/>
              </w:rPr>
            </w:pPr>
            <w:r w:rsidRPr="00964301">
              <w:rPr>
                <w:rFonts w:ascii="Calibri" w:hAnsi="Calibri" w:cs="Calibri"/>
                <w:sz w:val="20"/>
                <w:szCs w:val="20"/>
              </w:rPr>
              <w:t>Ponad</w:t>
            </w:r>
            <w:r w:rsidR="00677949" w:rsidRPr="00964301">
              <w:rPr>
                <w:rFonts w:ascii="Calibri" w:hAnsi="Calibri" w:cs="Calibri"/>
                <w:sz w:val="20"/>
                <w:szCs w:val="20"/>
              </w:rPr>
              <w:t xml:space="preserve">to, w zakresie interwencji CS </w:t>
            </w:r>
            <w:r w:rsidRPr="00964301">
              <w:rPr>
                <w:rFonts w:ascii="Calibri" w:hAnsi="Calibri" w:cs="Calibri"/>
                <w:sz w:val="20"/>
                <w:szCs w:val="20"/>
              </w:rPr>
              <w:t>4 (g) przewidziane jest wsparcie osób dorosłych, które chcą z własnej inicjatywy podnieść lub zmienić swoje kwalifikacje/ kompetencje. Zapis ten umożliwia podnoszenie kwalifikacji w obszarze ochrony i zachowania przyrody.</w:t>
            </w:r>
          </w:p>
        </w:tc>
      </w:tr>
      <w:tr w:rsidR="00B96E8F" w:rsidRPr="00964301" w:rsidTr="00677949">
        <w:trPr>
          <w:trHeight w:val="283"/>
        </w:trPr>
        <w:tc>
          <w:tcPr>
            <w:tcW w:w="14900" w:type="dxa"/>
            <w:gridSpan w:val="11"/>
            <w:tcBorders>
              <w:bottom w:val="single" w:sz="4" w:space="0" w:color="auto"/>
            </w:tcBorders>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Strategia programu: główne wyzwania w zakresie rozwoju i rozwiązania polityczne</w:t>
            </w:r>
          </w:p>
        </w:tc>
      </w:tr>
      <w:tr w:rsidR="00B96E8F" w:rsidRPr="00964301" w:rsidTr="00677949">
        <w:trPr>
          <w:trHeight w:val="283"/>
        </w:trPr>
        <w:tc>
          <w:tcPr>
            <w:tcW w:w="14900" w:type="dxa"/>
            <w:gridSpan w:val="11"/>
            <w:tcBorders>
              <w:bottom w:val="single" w:sz="4" w:space="0" w:color="auto"/>
            </w:tcBorders>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Gospodarka</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 xml:space="preserve">Cyfryzacja </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Energetyka</w:t>
            </w:r>
          </w:p>
        </w:tc>
      </w:tr>
      <w:tr w:rsidR="00B96E8F" w:rsidRPr="00964301" w:rsidTr="00677949">
        <w:trPr>
          <w:trHeight w:val="283"/>
        </w:trPr>
        <w:tc>
          <w:tcPr>
            <w:tcW w:w="14900" w:type="dxa"/>
            <w:gridSpan w:val="11"/>
            <w:tcBorders>
              <w:bottom w:val="single" w:sz="4" w:space="0" w:color="auto"/>
            </w:tcBorders>
            <w:shd w:val="clear" w:color="auto" w:fill="CCFFFF"/>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t>Środowisko</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Transport</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Edukacja</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Rynek pracy</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Włączenie społeczne</w:t>
            </w:r>
          </w:p>
        </w:tc>
      </w:tr>
      <w:tr w:rsidR="00B96E8F" w:rsidRPr="00964301" w:rsidTr="00677949">
        <w:trPr>
          <w:trHeight w:val="283"/>
        </w:trPr>
        <w:tc>
          <w:tcPr>
            <w:tcW w:w="14900" w:type="dxa"/>
            <w:gridSpan w:val="11"/>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Synergia</w:t>
            </w:r>
          </w:p>
        </w:tc>
      </w:tr>
      <w:tr w:rsidR="00B96E8F" w:rsidRPr="00964301" w:rsidTr="00677949">
        <w:trPr>
          <w:gridAfter w:val="1"/>
          <w:wAfter w:w="7" w:type="dxa"/>
          <w:trHeight w:val="283"/>
        </w:trPr>
        <w:tc>
          <w:tcPr>
            <w:tcW w:w="14893" w:type="dxa"/>
            <w:gridSpan w:val="10"/>
            <w:shd w:val="clear" w:color="auto" w:fill="CCFF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Uzasadnienie (streszczenie) celów szczegółowych</w:t>
            </w:r>
          </w:p>
        </w:tc>
      </w:tr>
      <w:tr w:rsidR="00B96E8F" w:rsidRPr="00964301" w:rsidTr="00677949">
        <w:trPr>
          <w:trHeight w:val="283"/>
        </w:trPr>
        <w:tc>
          <w:tcPr>
            <w:tcW w:w="14900" w:type="dxa"/>
            <w:gridSpan w:val="11"/>
            <w:tcBorders>
              <w:bottom w:val="single" w:sz="4" w:space="0" w:color="auto"/>
            </w:tcBorders>
            <w:shd w:val="clear" w:color="auto" w:fill="CC99FF"/>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t>Priorytety</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shd w:val="clear" w:color="auto" w:fill="CC99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Bardziej konkurencyjne i inteligentne Pomorze (CP 1)</w:t>
            </w:r>
          </w:p>
        </w:tc>
      </w:tr>
      <w:tr w:rsidR="00B96E8F" w:rsidRPr="00964301" w:rsidTr="00677949">
        <w:trPr>
          <w:gridAfter w:val="1"/>
          <w:wAfter w:w="7" w:type="dxa"/>
          <w:trHeight w:val="283"/>
        </w:trPr>
        <w:tc>
          <w:tcPr>
            <w:tcW w:w="562" w:type="dxa"/>
            <w:shd w:val="clear" w:color="auto" w:fill="CC99FF"/>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Fundacja Rozwoju Uniwersytetu Gdańskiego – Danuta Grodzicka-Kozak</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p>
        </w:tc>
        <w:tc>
          <w:tcPr>
            <w:tcW w:w="3267" w:type="dxa"/>
            <w:vAlign w:val="center"/>
          </w:tcPr>
          <w:p w:rsidR="00B96E8F" w:rsidRPr="00964301" w:rsidRDefault="00B96E8F" w:rsidP="00964301">
            <w:pPr>
              <w:rPr>
                <w:rFonts w:ascii="Calibri" w:hAnsi="Calibri" w:cs="Calibri"/>
                <w:sz w:val="20"/>
                <w:szCs w:val="20"/>
                <w:lang w:eastAsia="en-US"/>
              </w:rPr>
            </w:pPr>
            <w:r w:rsidRPr="00964301">
              <w:rPr>
                <w:rFonts w:ascii="Calibri" w:hAnsi="Calibri" w:cs="Calibri"/>
                <w:sz w:val="20"/>
                <w:szCs w:val="20"/>
              </w:rPr>
              <w:t>Na Pomorzu od 2020 r działa stowarzyszenie szkół wyższych Uniwersytet Fahrenheita</w:t>
            </w:r>
          </w:p>
        </w:tc>
        <w:tc>
          <w:tcPr>
            <w:tcW w:w="3947" w:type="dxa"/>
            <w:vAlign w:val="center"/>
          </w:tcPr>
          <w:p w:rsidR="00B96E8F" w:rsidRPr="00964301" w:rsidRDefault="00B96E8F" w:rsidP="00964301">
            <w:pPr>
              <w:pStyle w:val="Normalny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Calibri" w:hAnsi="Calibri" w:cs="Calibri"/>
                <w:color w:val="auto"/>
                <w:sz w:val="20"/>
              </w:rPr>
            </w:pPr>
            <w:r w:rsidRPr="00964301">
              <w:rPr>
                <w:rFonts w:ascii="Calibri" w:hAnsi="Calibri" w:cs="Calibri"/>
                <w:sz w:val="20"/>
              </w:rPr>
              <w:t>We wszystkich grupach docelowych prosimy uwzględnić stowarzyszenia uczelni wyższych</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vAlign w:val="center"/>
          </w:tcPr>
          <w:p w:rsidR="00B96E8F" w:rsidRPr="00964301" w:rsidRDefault="00964301" w:rsidP="00964301">
            <w:pPr>
              <w:rPr>
                <w:rFonts w:ascii="Calibri" w:hAnsi="Calibri" w:cs="Calibri"/>
                <w:sz w:val="20"/>
                <w:szCs w:val="20"/>
              </w:rPr>
            </w:pPr>
            <w:r w:rsidRPr="00400DD4">
              <w:rPr>
                <w:rFonts w:asciiTheme="minorHAnsi" w:hAnsiTheme="minorHAnsi" w:cstheme="minorHAnsi"/>
                <w:sz w:val="20"/>
                <w:szCs w:val="20"/>
              </w:rPr>
              <w:t xml:space="preserve">Proponowany zapis nie znajdzie się w treści dokumentu. </w:t>
            </w:r>
            <w:r w:rsidR="00B96E8F" w:rsidRPr="00964301">
              <w:rPr>
                <w:rFonts w:ascii="Calibri" w:hAnsi="Calibri" w:cs="Calibri"/>
                <w:sz w:val="20"/>
                <w:szCs w:val="20"/>
              </w:rPr>
              <w:t>Grupy docelowe nie są tożsame z potencjalnymi wnioskodawcami/</w:t>
            </w:r>
            <w:r>
              <w:rPr>
                <w:rFonts w:ascii="Calibri" w:hAnsi="Calibri" w:cs="Calibri"/>
                <w:sz w:val="20"/>
                <w:szCs w:val="20"/>
              </w:rPr>
              <w:t xml:space="preserve"> </w:t>
            </w:r>
            <w:r w:rsidR="00B96E8F" w:rsidRPr="00964301">
              <w:rPr>
                <w:rFonts w:ascii="Calibri" w:hAnsi="Calibri" w:cs="Calibri"/>
                <w:sz w:val="20"/>
                <w:szCs w:val="20"/>
              </w:rPr>
              <w:t>beneficjantami w ramach poszczególnych celów szczegółowych.</w:t>
            </w:r>
            <w:r w:rsidR="00EC393C" w:rsidRPr="00964301">
              <w:rPr>
                <w:rFonts w:ascii="Calibri" w:hAnsi="Calibri" w:cs="Calibri"/>
                <w:sz w:val="20"/>
                <w:szCs w:val="20"/>
              </w:rPr>
              <w:t xml:space="preserve"> Natomiast katalog beneficjentów zostanie określony w dokumentach wdrożeniowych FEP 2021-2027.</w:t>
            </w:r>
          </w:p>
        </w:tc>
      </w:tr>
      <w:tr w:rsidR="00B96E8F" w:rsidRPr="00964301" w:rsidTr="00677949">
        <w:trPr>
          <w:trHeight w:val="283"/>
        </w:trPr>
        <w:tc>
          <w:tcPr>
            <w:tcW w:w="14900" w:type="dxa"/>
            <w:gridSpan w:val="11"/>
            <w:shd w:val="clear" w:color="auto" w:fill="CC99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 Rozwijanie i wzmacnianie zdolności badawczych i innowacyjnych oraz wykorzystywanie zaawansowanych technologii</w:t>
            </w:r>
          </w:p>
        </w:tc>
      </w:tr>
      <w:tr w:rsidR="00B96E8F" w:rsidRPr="00964301" w:rsidTr="00677949">
        <w:trPr>
          <w:gridAfter w:val="1"/>
          <w:wAfter w:w="7" w:type="dxa"/>
          <w:trHeight w:val="283"/>
        </w:trPr>
        <w:tc>
          <w:tcPr>
            <w:tcW w:w="562" w:type="dxa"/>
            <w:shd w:val="clear" w:color="auto" w:fill="CC99FF"/>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31</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Prosimy o potwierdzenie możliwości wsparcia przedsiębiorstw z sektora rolno-spożywczego</w:t>
            </w:r>
          </w:p>
        </w:tc>
        <w:tc>
          <w:tcPr>
            <w:tcW w:w="3947" w:type="dxa"/>
            <w:vAlign w:val="center"/>
          </w:tcPr>
          <w:p w:rsidR="00B96E8F" w:rsidRPr="00964301" w:rsidRDefault="00B96E8F" w:rsidP="00964301">
            <w:pPr>
              <w:rPr>
                <w:rFonts w:ascii="Calibri" w:hAnsi="Calibri" w:cs="Calibri"/>
                <w:sz w:val="20"/>
                <w:szCs w:val="20"/>
              </w:rPr>
            </w:pP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częściowo uwzględniona</w:t>
            </w:r>
          </w:p>
        </w:tc>
        <w:tc>
          <w:tcPr>
            <w:tcW w:w="2941" w:type="dxa"/>
            <w:gridSpan w:val="2"/>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Proponowany zapis był już obecny w projekcie FEP 2021-2027 w brzmieniu oddającym sens uwagi. W ramach CS (i) wspierane będą projekty wpisujące się w Inteligentne Specjalizacje Pomorza oraz uzupełniająco w branże kluczowe mające istotne znaczenie dla rozwoju poszczególnych obszarów województwa. Jeśli z analizy sytuacji gospodarczej poszczególnych obszarów regionu wyniknie, że sektor rolno-spożywczy ma kluczowe znaczenie dla danego obszaru, przedsiębiorstwa z tego obszaru </w:t>
            </w:r>
            <w:r w:rsidRPr="00964301">
              <w:rPr>
                <w:rFonts w:ascii="Calibri" w:hAnsi="Calibri" w:cs="Calibri"/>
                <w:sz w:val="20"/>
                <w:szCs w:val="20"/>
              </w:rPr>
              <w:lastRenderedPageBreak/>
              <w:t xml:space="preserve">będą kwalifikować się do wsparcia w FEP. </w:t>
            </w:r>
            <w:r w:rsidR="00781385" w:rsidRPr="00964301">
              <w:rPr>
                <w:rFonts w:ascii="Calibri" w:hAnsi="Calibri" w:cs="Calibri"/>
                <w:sz w:val="20"/>
                <w:szCs w:val="20"/>
              </w:rPr>
              <w:t>Ponadto</w:t>
            </w:r>
            <w:r w:rsidR="00B86E1E" w:rsidRPr="00964301">
              <w:rPr>
                <w:rFonts w:ascii="Calibri" w:hAnsi="Calibri" w:cs="Calibri"/>
                <w:sz w:val="20"/>
                <w:szCs w:val="20"/>
              </w:rPr>
              <w:t xml:space="preserve"> zakres wsparcia będzie uwarunkowany programami pomocy publicznej. </w:t>
            </w:r>
          </w:p>
        </w:tc>
      </w:tr>
      <w:tr w:rsidR="00B96E8F" w:rsidRPr="00964301" w:rsidTr="00677949">
        <w:trPr>
          <w:trHeight w:val="283"/>
        </w:trPr>
        <w:tc>
          <w:tcPr>
            <w:tcW w:w="14900" w:type="dxa"/>
            <w:gridSpan w:val="11"/>
            <w:shd w:val="clear" w:color="auto" w:fill="CC99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(ii) Czerpanie korzyści z cyfryzacji dla obywateli, przedsiębiorstw, organizacji badawczych i instytucji publicznych</w:t>
            </w:r>
          </w:p>
        </w:tc>
      </w:tr>
      <w:tr w:rsidR="00B96E8F" w:rsidRPr="00964301" w:rsidTr="00677949">
        <w:trPr>
          <w:gridAfter w:val="1"/>
          <w:wAfter w:w="7" w:type="dxa"/>
          <w:trHeight w:val="283"/>
        </w:trPr>
        <w:tc>
          <w:tcPr>
            <w:tcW w:w="562" w:type="dxa"/>
            <w:shd w:val="clear" w:color="auto" w:fill="CC99FF"/>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34</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Niedostateczny poziom koncentracji przestrzennej przetwórstwa oraz niski poziom rozwoju współpracy między gospodarstwami i podmiotami w całym łańcuchu rynkowym.</w:t>
            </w:r>
          </w:p>
        </w:tc>
        <w:tc>
          <w:tcPr>
            <w:tcW w:w="394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Proponuje się uwzględnienie wsparcia w zakresie tworzenia klastrów rolno- spożywczych, Okręgów przemysłu rolno-spożywczego i centrów magazynowo/ przechowalniczo wystawienniczych produktów rolno-spożywczych lub zwierząt hodowlanych</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Uwaga </w:t>
            </w:r>
            <w:r w:rsidR="003A577A" w:rsidRPr="00964301">
              <w:rPr>
                <w:rFonts w:ascii="Calibri" w:hAnsi="Calibri" w:cs="Calibri"/>
                <w:sz w:val="20"/>
                <w:szCs w:val="20"/>
              </w:rPr>
              <w:t>częściowo uwzględniona</w:t>
            </w:r>
          </w:p>
        </w:tc>
        <w:tc>
          <w:tcPr>
            <w:tcW w:w="2941" w:type="dxa"/>
            <w:gridSpan w:val="2"/>
            <w:vAlign w:val="center"/>
          </w:tcPr>
          <w:p w:rsidR="003A577A" w:rsidRPr="00964301" w:rsidRDefault="00C16F9F" w:rsidP="00964301">
            <w:pPr>
              <w:rPr>
                <w:rFonts w:ascii="Calibri" w:hAnsi="Calibri" w:cs="Calibri"/>
                <w:sz w:val="20"/>
                <w:szCs w:val="20"/>
              </w:rPr>
            </w:pPr>
            <w:r w:rsidRPr="00964301">
              <w:rPr>
                <w:rFonts w:ascii="Calibri" w:hAnsi="Calibri" w:cs="Calibri"/>
                <w:sz w:val="20"/>
                <w:szCs w:val="20"/>
              </w:rPr>
              <w:t xml:space="preserve">Proponowany zapis był już obecny w projekcie FEP 2021-20207 w brzmieniu oddającym sens uwagi. </w:t>
            </w:r>
            <w:r w:rsidR="003A577A" w:rsidRPr="00964301">
              <w:rPr>
                <w:rFonts w:ascii="Calibri" w:hAnsi="Calibri" w:cs="Calibri"/>
                <w:sz w:val="20"/>
                <w:szCs w:val="20"/>
              </w:rPr>
              <w:t xml:space="preserve">Wsparcie klastrów możliwe będzie w </w:t>
            </w:r>
            <w:r w:rsidR="00736F01" w:rsidRPr="00964301">
              <w:rPr>
                <w:rFonts w:ascii="Calibri" w:hAnsi="Calibri" w:cs="Calibri"/>
                <w:sz w:val="20"/>
                <w:szCs w:val="20"/>
              </w:rPr>
              <w:t>CS</w:t>
            </w:r>
            <w:r w:rsidR="003A577A" w:rsidRPr="00964301">
              <w:rPr>
                <w:rFonts w:ascii="Calibri" w:hAnsi="Calibri" w:cs="Calibri"/>
                <w:sz w:val="20"/>
                <w:szCs w:val="20"/>
              </w:rPr>
              <w:t xml:space="preserve"> </w:t>
            </w:r>
            <w:r w:rsidR="00224CA8" w:rsidRPr="00964301">
              <w:rPr>
                <w:rFonts w:ascii="Calibri" w:hAnsi="Calibri" w:cs="Calibri"/>
                <w:sz w:val="20"/>
                <w:szCs w:val="20"/>
              </w:rPr>
              <w:t>(</w:t>
            </w:r>
            <w:r w:rsidR="003A577A" w:rsidRPr="00964301">
              <w:rPr>
                <w:rFonts w:ascii="Calibri" w:hAnsi="Calibri" w:cs="Calibri"/>
                <w:sz w:val="20"/>
                <w:szCs w:val="20"/>
              </w:rPr>
              <w:t>iv</w:t>
            </w:r>
            <w:r w:rsidR="00224CA8" w:rsidRPr="00964301">
              <w:rPr>
                <w:rFonts w:ascii="Calibri" w:hAnsi="Calibri" w:cs="Calibri"/>
                <w:sz w:val="20"/>
                <w:szCs w:val="20"/>
              </w:rPr>
              <w:t>)</w:t>
            </w:r>
            <w:r w:rsidR="003A577A" w:rsidRPr="00964301">
              <w:rPr>
                <w:rFonts w:ascii="Calibri" w:hAnsi="Calibri" w:cs="Calibri"/>
                <w:sz w:val="20"/>
                <w:szCs w:val="20"/>
              </w:rPr>
              <w:t xml:space="preserve">. </w:t>
            </w:r>
          </w:p>
          <w:p w:rsidR="003A577A" w:rsidRPr="00964301" w:rsidRDefault="00C16F9F" w:rsidP="00964301">
            <w:pPr>
              <w:rPr>
                <w:rFonts w:ascii="Calibri" w:hAnsi="Calibri" w:cs="Calibri"/>
                <w:sz w:val="20"/>
                <w:szCs w:val="20"/>
              </w:rPr>
            </w:pPr>
            <w:r w:rsidRPr="00964301">
              <w:rPr>
                <w:rFonts w:ascii="Calibri" w:hAnsi="Calibri" w:cs="Calibri"/>
                <w:sz w:val="20"/>
                <w:szCs w:val="20"/>
              </w:rPr>
              <w:t>Ponadto w</w:t>
            </w:r>
            <w:r w:rsidR="003A577A" w:rsidRPr="00964301">
              <w:rPr>
                <w:rFonts w:ascii="Calibri" w:hAnsi="Calibri" w:cs="Calibri"/>
                <w:sz w:val="20"/>
                <w:szCs w:val="20"/>
              </w:rPr>
              <w:t xml:space="preserve"> ramach niniejszego celu wspierane będą projekty wpisujące się w Inteligentne Specjalizacje Pomorza oraz uzupełniająco w branże kluczowe mające istotne znaczenie dla rozwoju poszczególnych obszarów województwa. Jeśli z analizy sytuacji gospodarczej poszczególnych obszarów regionu wyniknie, że sektor rolno-spożywczy ma kluczowe znaczenie dla danego obszaru, przedsiębiorstwa z tego obszaru będą kwalifikować się do wsparcia w FEP. Ponadto zakres wsparcia będzie uwarunkowany programami pomocy publicznej.</w:t>
            </w:r>
          </w:p>
        </w:tc>
      </w:tr>
      <w:tr w:rsidR="00B96E8F" w:rsidRPr="00964301" w:rsidTr="00677949">
        <w:trPr>
          <w:gridAfter w:val="1"/>
          <w:wAfter w:w="7" w:type="dxa"/>
          <w:trHeight w:val="283"/>
        </w:trPr>
        <w:tc>
          <w:tcPr>
            <w:tcW w:w="562" w:type="dxa"/>
            <w:shd w:val="clear" w:color="auto" w:fill="CC99FF"/>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tabs>
                <w:tab w:val="left" w:pos="900"/>
              </w:tabs>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35</w:t>
            </w:r>
          </w:p>
        </w:tc>
        <w:tc>
          <w:tcPr>
            <w:tcW w:w="3267" w:type="dxa"/>
            <w:vAlign w:val="center"/>
          </w:tcPr>
          <w:p w:rsidR="00B96E8F" w:rsidRPr="00964301" w:rsidRDefault="00B96E8F" w:rsidP="00964301">
            <w:pPr>
              <w:autoSpaceDE w:val="0"/>
              <w:autoSpaceDN w:val="0"/>
              <w:adjustRightInd w:val="0"/>
              <w:rPr>
                <w:rFonts w:ascii="Calibri" w:hAnsi="Calibri" w:cs="Calibri"/>
                <w:sz w:val="20"/>
                <w:szCs w:val="20"/>
              </w:rPr>
            </w:pPr>
            <w:r w:rsidRPr="00964301">
              <w:rPr>
                <w:rFonts w:ascii="Calibri" w:hAnsi="Calibri" w:cs="Calibri"/>
                <w:sz w:val="20"/>
                <w:szCs w:val="20"/>
              </w:rPr>
              <w:t xml:space="preserve">Chodzi o uwzględnienie wojewódzkich ośrodków doradztwa rolniczego, które są jednostkami sektora finansów publicznych działającymi na obszarze poszczególnych województw, jednak posiadają status państwowej jednostki organizacyjnej posiadającej osobowość prawną. W związku z </w:t>
            </w:r>
            <w:r w:rsidRPr="00964301">
              <w:rPr>
                <w:rFonts w:ascii="Calibri" w:hAnsi="Calibri" w:cs="Calibri"/>
                <w:sz w:val="20"/>
                <w:szCs w:val="20"/>
              </w:rPr>
              <w:lastRenderedPageBreak/>
              <w:t>potrzebą dotarcia z usługami elektronicznymi do szerokiego grona rolników niezbędne jest wsparcie: rozwoju kolejnych e-usług doradczych wspierających rolników w prowadzeniu gospodarstw rolnych jak również doposażenie jednostek doradztwa w sprzęt umożliwiający wdrożenie kolejnych usług i następnie ich świadczenie.</w:t>
            </w:r>
          </w:p>
        </w:tc>
        <w:tc>
          <w:tcPr>
            <w:tcW w:w="394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lastRenderedPageBreak/>
              <w:t>W grupie docelowej / katalogu beneficjentów należy ująć państwowe jednostki organizacyjne posiadające osobowość prawną, które działają na terenie województwa.</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Uwaga </w:t>
            </w:r>
            <w:r w:rsidR="00733BB7" w:rsidRPr="00964301">
              <w:rPr>
                <w:rFonts w:ascii="Calibri" w:hAnsi="Calibri" w:cs="Calibri"/>
                <w:sz w:val="20"/>
                <w:szCs w:val="20"/>
              </w:rPr>
              <w:t>nieuwzględniona</w:t>
            </w:r>
          </w:p>
        </w:tc>
        <w:tc>
          <w:tcPr>
            <w:tcW w:w="2941" w:type="dxa"/>
            <w:gridSpan w:val="2"/>
            <w:vAlign w:val="center"/>
          </w:tcPr>
          <w:p w:rsidR="00B96E8F" w:rsidRPr="00964301" w:rsidRDefault="00733BB7" w:rsidP="00964301">
            <w:pPr>
              <w:rPr>
                <w:rFonts w:ascii="Calibri" w:hAnsi="Calibri" w:cs="Calibri"/>
                <w:sz w:val="20"/>
                <w:szCs w:val="20"/>
              </w:rPr>
            </w:pPr>
            <w:r w:rsidRPr="00964301">
              <w:rPr>
                <w:rFonts w:ascii="Calibri" w:hAnsi="Calibri" w:cs="Calibri"/>
                <w:sz w:val="20"/>
                <w:szCs w:val="20"/>
              </w:rPr>
              <w:t xml:space="preserve">Proponowany zapis nie znajdzie się w treści dokumentu. Zgodnie z zapisami linii demarkacyjnej państwowe jednostki </w:t>
            </w:r>
            <w:r w:rsidR="008451AA" w:rsidRPr="00964301">
              <w:rPr>
                <w:rFonts w:ascii="Calibri" w:hAnsi="Calibri" w:cs="Calibri"/>
                <w:sz w:val="20"/>
                <w:szCs w:val="20"/>
              </w:rPr>
              <w:t>w zakresie e-usług wspierane będą w programach krajowych.</w:t>
            </w:r>
          </w:p>
          <w:p w:rsidR="00B96E8F" w:rsidRPr="00964301" w:rsidRDefault="00B96E8F" w:rsidP="00964301">
            <w:pPr>
              <w:rPr>
                <w:rFonts w:ascii="Calibri" w:hAnsi="Calibri" w:cs="Calibri"/>
                <w:sz w:val="20"/>
                <w:szCs w:val="20"/>
              </w:rPr>
            </w:pPr>
          </w:p>
        </w:tc>
      </w:tr>
      <w:tr w:rsidR="00B96E8F" w:rsidRPr="00964301" w:rsidTr="00677949">
        <w:trPr>
          <w:trHeight w:val="283"/>
        </w:trPr>
        <w:tc>
          <w:tcPr>
            <w:tcW w:w="14900" w:type="dxa"/>
            <w:gridSpan w:val="11"/>
            <w:shd w:val="clear" w:color="auto" w:fill="CC99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(iii) Wzmacnianie trwałego wzrostu i konkurencyjności MŚP oraz tworzenie miejsc pracy w MŚP, w tym poprzez inwestycje produkcyjne</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tcBorders>
              <w:bottom w:val="single" w:sz="4" w:space="0" w:color="auto"/>
            </w:tcBorders>
            <w:shd w:val="clear" w:color="auto" w:fill="CC99FF"/>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(iv) Rozwijanie umiejętności w zakresie inteligentnej specjalizacji, transformacji przemysłowej i przedsiębiorczości</w:t>
            </w:r>
          </w:p>
        </w:tc>
      </w:tr>
      <w:tr w:rsidR="00B96E8F" w:rsidRPr="00964301" w:rsidTr="00677949">
        <w:trPr>
          <w:gridAfter w:val="1"/>
          <w:wAfter w:w="7" w:type="dxa"/>
          <w:trHeight w:val="283"/>
        </w:trPr>
        <w:tc>
          <w:tcPr>
            <w:tcW w:w="562" w:type="dxa"/>
            <w:shd w:val="clear" w:color="auto" w:fill="CC99FF"/>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42</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W oparciu o strukturę publicznych jednostek doradztwa rolniczego utworzona została Sieć na rzecz innowacji w rolnictwie i na obszarach wiejskich. Potencjał doradztwa rolniczego może zostać wykorzystany we wsparciu rozwoju zielonej gospodarki. Doradztwo rolnicze jest również angażowane w realizacje projektów w ramach Programu Horyzont.</w:t>
            </w:r>
          </w:p>
        </w:tc>
        <w:tc>
          <w:tcPr>
            <w:tcW w:w="3947" w:type="dxa"/>
            <w:vAlign w:val="center"/>
          </w:tcPr>
          <w:p w:rsidR="00B96E8F" w:rsidRPr="00964301" w:rsidRDefault="00B96E8F" w:rsidP="00964301">
            <w:pPr>
              <w:pStyle w:val="Akapitzlist"/>
              <w:ind w:left="0"/>
              <w:contextualSpacing w:val="0"/>
              <w:rPr>
                <w:rFonts w:ascii="Calibri" w:hAnsi="Calibri" w:cs="Calibri"/>
                <w:sz w:val="20"/>
                <w:szCs w:val="20"/>
              </w:rPr>
            </w:pPr>
            <w:r w:rsidRPr="00964301">
              <w:rPr>
                <w:rFonts w:ascii="Calibri" w:hAnsi="Calibri" w:cs="Calibri"/>
                <w:sz w:val="20"/>
                <w:szCs w:val="20"/>
              </w:rPr>
              <w:t>Prosimy o uwzględnienie jednostek doradztwa rolniczego wśród grup docelowych</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do rozpatrzenia na dalszym etapie prac</w:t>
            </w:r>
          </w:p>
        </w:tc>
        <w:tc>
          <w:tcPr>
            <w:tcW w:w="2941" w:type="dxa"/>
            <w:gridSpan w:val="2"/>
            <w:vAlign w:val="center"/>
          </w:tcPr>
          <w:p w:rsidR="00013EE0" w:rsidRPr="00964301" w:rsidRDefault="00B96E8F" w:rsidP="00964301">
            <w:pPr>
              <w:rPr>
                <w:rFonts w:ascii="Calibri" w:hAnsi="Calibri" w:cs="Calibri"/>
                <w:sz w:val="20"/>
                <w:szCs w:val="20"/>
              </w:rPr>
            </w:pPr>
            <w:r w:rsidRPr="00964301">
              <w:rPr>
                <w:rFonts w:ascii="Calibri" w:hAnsi="Calibri" w:cs="Calibri"/>
                <w:sz w:val="20"/>
                <w:szCs w:val="20"/>
              </w:rPr>
              <w:t xml:space="preserve">Uwaga zostanie rozpatrzona na etapie dalszych prac nad projektem FEP 2021-2027. Jej ewentualne uwzględnienie zależeć będzie od ostatecznego kształtu </w:t>
            </w:r>
            <w:r w:rsidR="00B8147D" w:rsidRPr="00964301">
              <w:rPr>
                <w:rFonts w:ascii="Calibri" w:hAnsi="Calibri" w:cs="Calibri"/>
                <w:sz w:val="20"/>
                <w:szCs w:val="20"/>
              </w:rPr>
              <w:t>przedsięwzięcia strategicznego</w:t>
            </w:r>
            <w:r w:rsidR="008451AA" w:rsidRPr="00964301">
              <w:rPr>
                <w:rFonts w:ascii="Calibri" w:hAnsi="Calibri" w:cs="Calibri"/>
                <w:sz w:val="20"/>
                <w:szCs w:val="20"/>
              </w:rPr>
              <w:t xml:space="preserve">. </w:t>
            </w:r>
          </w:p>
          <w:p w:rsidR="00B8147D" w:rsidRPr="00964301" w:rsidRDefault="00013EE0" w:rsidP="00964301">
            <w:pPr>
              <w:rPr>
                <w:rFonts w:ascii="Calibri" w:hAnsi="Calibri" w:cs="Calibri"/>
                <w:sz w:val="20"/>
                <w:szCs w:val="20"/>
              </w:rPr>
            </w:pPr>
            <w:r w:rsidRPr="00964301">
              <w:rPr>
                <w:rFonts w:ascii="Calibri" w:hAnsi="Calibri" w:cs="Calibri"/>
                <w:sz w:val="20"/>
                <w:szCs w:val="20"/>
              </w:rPr>
              <w:t>Natomiast g</w:t>
            </w:r>
            <w:r w:rsidR="00B96E8F" w:rsidRPr="00964301">
              <w:rPr>
                <w:rFonts w:ascii="Calibri" w:hAnsi="Calibri" w:cs="Calibri"/>
                <w:sz w:val="20"/>
                <w:szCs w:val="20"/>
              </w:rPr>
              <w:t>rupy docelowe nie są tożsame z potencjalnymi wnioskodawcami/beneficjantami w ramach poszczególnych celów szczegółowych.</w:t>
            </w:r>
            <w:r w:rsidRPr="00964301">
              <w:rPr>
                <w:rFonts w:ascii="Calibri" w:hAnsi="Calibri" w:cs="Calibri"/>
                <w:sz w:val="20"/>
                <w:szCs w:val="20"/>
              </w:rPr>
              <w:t xml:space="preserve"> Katalog beneficjentów zostanie określony w dokumentach wdrożeniowych FEP 2021-2027.</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Bardziej zielone Pomorze (CP 2)</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Fundacja Rozwoju Uniwersytetu Gdańskiego – Danuta Grodzicka-Kozak</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p>
        </w:tc>
        <w:tc>
          <w:tcPr>
            <w:tcW w:w="326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Z  uwagi na konieczność ograniczenia emisji, zużycia energii  i przeciwdziałania zmianom klimatu w obiektach uczelnianych</w:t>
            </w:r>
          </w:p>
        </w:tc>
        <w:tc>
          <w:tcPr>
            <w:tcW w:w="394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Dodać do grup docelowych szkoły wyższe</w:t>
            </w:r>
          </w:p>
        </w:tc>
        <w:tc>
          <w:tcPr>
            <w:tcW w:w="1616" w:type="dxa"/>
            <w:tcBorders>
              <w:left w:val="double" w:sz="12" w:space="0" w:color="auto"/>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tcBorders>
              <w:bottom w:val="single" w:sz="4" w:space="0" w:color="auto"/>
            </w:tcBorders>
            <w:vAlign w:val="center"/>
          </w:tcPr>
          <w:p w:rsidR="001C7C00" w:rsidRPr="00964301" w:rsidRDefault="00964301" w:rsidP="00964301">
            <w:pPr>
              <w:rPr>
                <w:rFonts w:ascii="Calibri" w:hAnsi="Calibri" w:cs="Calibri"/>
                <w:sz w:val="20"/>
                <w:szCs w:val="20"/>
              </w:rPr>
            </w:pPr>
            <w:r w:rsidRPr="00400DD4">
              <w:rPr>
                <w:rFonts w:asciiTheme="minorHAnsi" w:hAnsiTheme="minorHAnsi" w:cstheme="minorHAnsi"/>
                <w:sz w:val="20"/>
                <w:szCs w:val="20"/>
              </w:rPr>
              <w:t xml:space="preserve">Proponowany zapis nie znajdzie się w treści dokumentu. </w:t>
            </w:r>
            <w:r w:rsidR="001C7C00" w:rsidRPr="00964301">
              <w:rPr>
                <w:rFonts w:ascii="Calibri" w:hAnsi="Calibri" w:cs="Calibri"/>
                <w:sz w:val="20"/>
                <w:szCs w:val="20"/>
              </w:rPr>
              <w:t>Grupy docelowe nie są tożsame z potencjalnymi wnioskodawcami/</w:t>
            </w:r>
            <w:r>
              <w:rPr>
                <w:rFonts w:ascii="Calibri" w:hAnsi="Calibri" w:cs="Calibri"/>
                <w:sz w:val="20"/>
                <w:szCs w:val="20"/>
              </w:rPr>
              <w:t xml:space="preserve"> </w:t>
            </w:r>
            <w:r w:rsidR="001C7C00" w:rsidRPr="00964301">
              <w:rPr>
                <w:rFonts w:ascii="Calibri" w:hAnsi="Calibri" w:cs="Calibri"/>
                <w:sz w:val="20"/>
                <w:szCs w:val="20"/>
              </w:rPr>
              <w:t xml:space="preserve">beneficjantami w ramach poszczególnych celów szczegółowych. Katalog </w:t>
            </w:r>
            <w:r w:rsidR="001C7C00" w:rsidRPr="00964301">
              <w:rPr>
                <w:rFonts w:ascii="Calibri" w:hAnsi="Calibri" w:cs="Calibri"/>
                <w:sz w:val="20"/>
                <w:szCs w:val="20"/>
              </w:rPr>
              <w:lastRenderedPageBreak/>
              <w:t>beneficjentów zostanie określony w dokumentach wdrożeniowych.</w:t>
            </w:r>
          </w:p>
          <w:p w:rsidR="001C7C00" w:rsidRPr="00964301" w:rsidRDefault="001C7C00" w:rsidP="00964301">
            <w:pPr>
              <w:rPr>
                <w:rFonts w:ascii="Calibri" w:hAnsi="Calibri" w:cs="Calibri"/>
                <w:sz w:val="20"/>
                <w:szCs w:val="20"/>
              </w:rPr>
            </w:pPr>
            <w:r w:rsidRPr="00964301">
              <w:rPr>
                <w:rFonts w:ascii="Calibri" w:hAnsi="Calibri" w:cs="Calibri"/>
                <w:sz w:val="20"/>
                <w:szCs w:val="20"/>
              </w:rPr>
              <w:t>Ponadto zgodnie z linią demarkacyjną w zakresie poprawy efektywności energetycznej uczelnie wyższe mają być wspierane z poziomu krajowego.</w:t>
            </w:r>
          </w:p>
          <w:p w:rsidR="001C7C00" w:rsidRPr="00964301" w:rsidRDefault="001C7C00" w:rsidP="00964301">
            <w:pPr>
              <w:rPr>
                <w:rFonts w:ascii="Calibri" w:hAnsi="Calibri" w:cs="Calibri"/>
                <w:sz w:val="20"/>
                <w:szCs w:val="20"/>
              </w:rPr>
            </w:pPr>
            <w:r w:rsidRPr="00964301">
              <w:rPr>
                <w:rFonts w:ascii="Calibri" w:hAnsi="Calibri" w:cs="Calibri"/>
                <w:sz w:val="20"/>
                <w:szCs w:val="20"/>
              </w:rPr>
              <w:t>W zakresie adaptacji do zmian klimatu projekty będą mogły być realizowane o ile będą wynikały ze strategii ZIT.</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(i) wspieranie efektywności energetycznej i redukcji emisji gazów cieplarnianych</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45</w:t>
            </w:r>
          </w:p>
        </w:tc>
        <w:tc>
          <w:tcPr>
            <w:tcW w:w="3267" w:type="dxa"/>
            <w:tcBorders>
              <w:bottom w:val="single" w:sz="4" w:space="0" w:color="auto"/>
            </w:tcBorders>
            <w:vAlign w:val="center"/>
          </w:tcPr>
          <w:p w:rsidR="001C7C00" w:rsidRPr="00964301" w:rsidRDefault="001C7C00" w:rsidP="00964301">
            <w:pPr>
              <w:rPr>
                <w:rStyle w:val="normaltextrun"/>
                <w:rFonts w:ascii="Calibri" w:hAnsi="Calibri" w:cs="Calibri"/>
                <w:sz w:val="20"/>
                <w:szCs w:val="20"/>
              </w:rPr>
            </w:pPr>
            <w:r w:rsidRPr="00964301">
              <w:rPr>
                <w:rFonts w:ascii="Calibri" w:hAnsi="Calibri" w:cs="Calibri"/>
                <w:sz w:val="20"/>
                <w:szCs w:val="20"/>
              </w:rPr>
              <w:t xml:space="preserve">Proponowana zmiana ma na celu wspieranie w ramach funduszy również modernizacji budownictwa jednorodzinnego, które stanowi istotne źródło niskiej emisji.  </w:t>
            </w:r>
          </w:p>
        </w:tc>
        <w:tc>
          <w:tcPr>
            <w:tcW w:w="394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a) budynkach użyteczności publicznej, wielorodzinnych budynkach mieszkalnych oraz budynkach spółek komunalnych, których właścicielem jest samorząd terytorialny oraz podległe mu organy i jednostki organizacyjne,</w:t>
            </w:r>
          </w:p>
          <w:p w:rsidR="001C7C00" w:rsidRPr="00964301" w:rsidRDefault="001C7C00" w:rsidP="00964301">
            <w:pPr>
              <w:rPr>
                <w:rFonts w:ascii="Calibri" w:hAnsi="Calibri" w:cs="Calibri"/>
                <w:sz w:val="20"/>
                <w:szCs w:val="20"/>
              </w:rPr>
            </w:pPr>
            <w:r w:rsidRPr="00964301">
              <w:rPr>
                <w:rFonts w:ascii="Calibri" w:hAnsi="Calibri" w:cs="Calibri"/>
                <w:sz w:val="20"/>
                <w:szCs w:val="20"/>
              </w:rPr>
              <w:t>c) wielorodzinnych budynkach mieszkalnych należących do wspólnot mieszkaniowych nie stanowiących własności Skarbu Państwa</w:t>
            </w:r>
          </w:p>
          <w:p w:rsidR="001C7C00" w:rsidRPr="00964301" w:rsidRDefault="00677949" w:rsidP="00964301">
            <w:pPr>
              <w:autoSpaceDE w:val="0"/>
              <w:snapToGrid w:val="0"/>
              <w:rPr>
                <w:rStyle w:val="normaltextrun"/>
                <w:rFonts w:ascii="Calibri" w:hAnsi="Calibri" w:cs="Calibri"/>
                <w:sz w:val="20"/>
                <w:szCs w:val="20"/>
              </w:rPr>
            </w:pPr>
            <w:r w:rsidRPr="00964301">
              <w:rPr>
                <w:rFonts w:ascii="Calibri" w:hAnsi="Calibri" w:cs="Calibri"/>
                <w:sz w:val="20"/>
                <w:szCs w:val="20"/>
              </w:rPr>
              <w:t xml:space="preserve">- </w:t>
            </w:r>
            <w:r w:rsidR="001C7C00" w:rsidRPr="00964301">
              <w:rPr>
                <w:rFonts w:ascii="Calibri" w:hAnsi="Calibri" w:cs="Calibri"/>
                <w:sz w:val="20"/>
                <w:szCs w:val="20"/>
              </w:rPr>
              <w:t>proponuje się usunięcie słowa „wielorodzinnych”</w:t>
            </w:r>
          </w:p>
        </w:tc>
        <w:tc>
          <w:tcPr>
            <w:tcW w:w="1616" w:type="dxa"/>
            <w:tcBorders>
              <w:left w:val="double" w:sz="12" w:space="0" w:color="auto"/>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Proponowan</w:t>
            </w:r>
            <w:r w:rsidR="00E84EA2" w:rsidRPr="00964301">
              <w:rPr>
                <w:rFonts w:ascii="Calibri" w:hAnsi="Calibri" w:cs="Calibri"/>
                <w:sz w:val="20"/>
                <w:szCs w:val="20"/>
              </w:rPr>
              <w:t>y</w:t>
            </w:r>
            <w:r w:rsidRPr="00964301">
              <w:rPr>
                <w:rFonts w:ascii="Calibri" w:hAnsi="Calibri" w:cs="Calibri"/>
                <w:sz w:val="20"/>
                <w:szCs w:val="20"/>
              </w:rPr>
              <w:t xml:space="preserve"> zapis nie znajdzie się  w treści dokumentu ze względu na ograniczone środki w ramach FEP 2021-2027. Budownictwo jednorodzinne jest wspierane w ramach programu „Czyste powietrze” (w tym w ramach Krajowego Planu Odbudowy i Zwiększania Odporności).</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45</w:t>
            </w:r>
          </w:p>
        </w:tc>
        <w:tc>
          <w:tcPr>
            <w:tcW w:w="3267" w:type="dxa"/>
            <w:tcBorders>
              <w:bottom w:val="single" w:sz="4" w:space="0" w:color="auto"/>
            </w:tcBorders>
            <w:vAlign w:val="center"/>
          </w:tcPr>
          <w:p w:rsidR="001C7C00" w:rsidRPr="00964301" w:rsidRDefault="001C7C00" w:rsidP="00964301">
            <w:pPr>
              <w:rPr>
                <w:rFonts w:ascii="Calibri" w:hAnsi="Calibri" w:cs="Calibri"/>
                <w:i/>
                <w:sz w:val="20"/>
                <w:szCs w:val="20"/>
              </w:rPr>
            </w:pPr>
            <w:r w:rsidRPr="00964301">
              <w:rPr>
                <w:rFonts w:ascii="Calibri" w:hAnsi="Calibri" w:cs="Calibri"/>
                <w:sz w:val="20"/>
                <w:szCs w:val="20"/>
              </w:rPr>
              <w:t>Trudności w sfinansowaniu działań z zakresu termomodernizacji budynków użyteczności publicznej oraz wykorzystania technologii OZE w infrastrukturze liniowej w budynkach użyteczności publicznej na obszarach wiejskich jest jedną przyczyn pogłębiania się różnic pomiędzy wsią a miastami.</w:t>
            </w:r>
          </w:p>
        </w:tc>
        <w:tc>
          <w:tcPr>
            <w:tcW w:w="394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Proponuje się następujące działania w ramach realizacji celu:</w:t>
            </w:r>
          </w:p>
          <w:p w:rsidR="001C7C00" w:rsidRPr="00964301" w:rsidRDefault="001C7C00" w:rsidP="00964301">
            <w:pPr>
              <w:numPr>
                <w:ilvl w:val="0"/>
                <w:numId w:val="43"/>
              </w:numPr>
              <w:ind w:left="204" w:hanging="204"/>
              <w:rPr>
                <w:rFonts w:ascii="Calibri" w:hAnsi="Calibri" w:cs="Calibri"/>
                <w:sz w:val="20"/>
                <w:szCs w:val="20"/>
              </w:rPr>
            </w:pPr>
            <w:r w:rsidRPr="00964301">
              <w:rPr>
                <w:rFonts w:ascii="Calibri" w:hAnsi="Calibri" w:cs="Calibri"/>
                <w:sz w:val="20"/>
                <w:szCs w:val="20"/>
              </w:rPr>
              <w:t>termomodernizacja budynków gospodarczych w rolnictwie</w:t>
            </w:r>
          </w:p>
          <w:p w:rsidR="001C7C00" w:rsidRPr="00964301" w:rsidRDefault="001C7C00" w:rsidP="00964301">
            <w:pPr>
              <w:numPr>
                <w:ilvl w:val="0"/>
                <w:numId w:val="43"/>
              </w:numPr>
              <w:ind w:left="204" w:hanging="204"/>
              <w:rPr>
                <w:rFonts w:ascii="Calibri" w:hAnsi="Calibri" w:cs="Calibri"/>
                <w:sz w:val="20"/>
                <w:szCs w:val="20"/>
              </w:rPr>
            </w:pPr>
            <w:r w:rsidRPr="00964301">
              <w:rPr>
                <w:rFonts w:ascii="Calibri" w:hAnsi="Calibri" w:cs="Calibri"/>
                <w:sz w:val="20"/>
                <w:szCs w:val="20"/>
              </w:rPr>
              <w:t>demontaż, odbiór i utylizacja materiałów szkodliwych dla zdrowia lub środowiska, w tym zawierających azbest z gospodarstw domowych na wsi</w:t>
            </w:r>
          </w:p>
          <w:p w:rsidR="001C7C00" w:rsidRPr="00964301" w:rsidRDefault="001C7C00" w:rsidP="00964301">
            <w:pPr>
              <w:rPr>
                <w:rFonts w:ascii="Calibri" w:hAnsi="Calibri" w:cs="Calibri"/>
                <w:strike/>
                <w:sz w:val="20"/>
                <w:szCs w:val="20"/>
              </w:rPr>
            </w:pPr>
            <w:r w:rsidRPr="00964301">
              <w:rPr>
                <w:rFonts w:ascii="Calibri" w:hAnsi="Calibri" w:cs="Calibri"/>
                <w:sz w:val="20"/>
                <w:szCs w:val="20"/>
              </w:rPr>
              <w:t>modernizacja instalacji C.O. (bez wymiany kotłów) w gospodarstwach domowych mieszkańców wsi na bezpieczną i energooszczędną</w:t>
            </w:r>
          </w:p>
        </w:tc>
        <w:tc>
          <w:tcPr>
            <w:tcW w:w="1616" w:type="dxa"/>
            <w:tcBorders>
              <w:left w:val="double" w:sz="12" w:space="0" w:color="auto"/>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Proponowany zapis nie znajdzie się w projekcie FEP 2021-20207.</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Usuwanie elementów zawierających azbest będzie mogło być kosztem kwalifikowalnym w ramach kompleksowych projektów termomodernizacyjnych budynków wielorodzinnych, o ile będzie wynikało z audytu energetycznego. </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Natomiast nie przewiduje się wsparcia dla budownictwa </w:t>
            </w:r>
            <w:r w:rsidRPr="00964301">
              <w:rPr>
                <w:rFonts w:ascii="Calibri" w:hAnsi="Calibri" w:cs="Calibri"/>
                <w:sz w:val="20"/>
                <w:szCs w:val="20"/>
              </w:rPr>
              <w:lastRenderedPageBreak/>
              <w:t xml:space="preserve">jednorodzinnego, które jest wspierane w ramach programu „Czyste powietrze” (w tym w ramach </w:t>
            </w:r>
            <w:r w:rsidRPr="00964301">
              <w:rPr>
                <w:rFonts w:ascii="Calibri" w:hAnsi="Calibri" w:cs="Calibri"/>
                <w:color w:val="000000"/>
                <w:sz w:val="20"/>
                <w:szCs w:val="20"/>
              </w:rPr>
              <w:t>Krajow</w:t>
            </w:r>
            <w:r w:rsidRPr="00964301">
              <w:rPr>
                <w:rFonts w:ascii="Calibri" w:hAnsi="Calibri" w:cs="Calibri"/>
                <w:sz w:val="20"/>
                <w:szCs w:val="20"/>
              </w:rPr>
              <w:t>ego</w:t>
            </w:r>
            <w:r w:rsidRPr="00964301">
              <w:rPr>
                <w:rFonts w:ascii="Calibri" w:hAnsi="Calibri" w:cs="Calibri"/>
                <w:color w:val="000000"/>
                <w:sz w:val="20"/>
                <w:szCs w:val="20"/>
              </w:rPr>
              <w:t xml:space="preserve"> Plan</w:t>
            </w:r>
            <w:r w:rsidRPr="00964301">
              <w:rPr>
                <w:rFonts w:ascii="Calibri" w:hAnsi="Calibri" w:cs="Calibri"/>
                <w:sz w:val="20"/>
                <w:szCs w:val="20"/>
              </w:rPr>
              <w:t>u</w:t>
            </w:r>
            <w:r w:rsidRPr="00964301">
              <w:rPr>
                <w:rFonts w:ascii="Calibri" w:hAnsi="Calibri" w:cs="Calibri"/>
                <w:color w:val="000000"/>
                <w:sz w:val="20"/>
                <w:szCs w:val="20"/>
              </w:rPr>
              <w:t xml:space="preserve"> Odbudowy i Zwiększania Odporności</w:t>
            </w:r>
            <w:r w:rsidRPr="00964301">
              <w:rPr>
                <w:rFonts w:ascii="Calibri" w:hAnsi="Calibri" w:cs="Calibri"/>
                <w:sz w:val="20"/>
                <w:szCs w:val="20"/>
              </w:rPr>
              <w:t>).</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Budynki gospodarcze przedsiębiorstw będą mogły być wpierane w ramach </w:t>
            </w:r>
            <w:r w:rsidR="00964301">
              <w:rPr>
                <w:rFonts w:ascii="Calibri" w:hAnsi="Calibri" w:cs="Calibri"/>
                <w:sz w:val="20"/>
                <w:szCs w:val="20"/>
              </w:rPr>
              <w:t>CP</w:t>
            </w:r>
            <w:r w:rsidRPr="00964301">
              <w:rPr>
                <w:rFonts w:ascii="Calibri" w:hAnsi="Calibri" w:cs="Calibri"/>
                <w:sz w:val="20"/>
                <w:szCs w:val="20"/>
              </w:rPr>
              <w:t xml:space="preserve"> 1 w obszarze poprawy efektywności energetycznej przedsiębiorstw z uwzględnieniem obowiązujących w polityce spójności zasad pomocy publicznej.</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47</w:t>
            </w:r>
          </w:p>
        </w:tc>
        <w:tc>
          <w:tcPr>
            <w:tcW w:w="326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Chodzi o uwzględnienie wojewódzkich ośrodków doradztwa rolniczego, które są jednostkami sektora finansów publicznych działającymi na obszarze poszczególnych województw, jednak posiadają status państwowej jednostki organizacyjnej posiadającej osobowość prawną.</w:t>
            </w:r>
          </w:p>
        </w:tc>
        <w:tc>
          <w:tcPr>
            <w:tcW w:w="394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W grupie docelowej / katalogu beneficjentów należy ująć państwowe jednostki organizacyjne posiadające osobowość prawną, które działają na terenie województwa.</w:t>
            </w:r>
          </w:p>
        </w:tc>
        <w:tc>
          <w:tcPr>
            <w:tcW w:w="1616" w:type="dxa"/>
            <w:tcBorders>
              <w:left w:val="double" w:sz="12" w:space="0" w:color="auto"/>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tcBorders>
              <w:bottom w:val="single" w:sz="4" w:space="0" w:color="auto"/>
            </w:tcBorders>
            <w:vAlign w:val="center"/>
          </w:tcPr>
          <w:p w:rsidR="001C7C00" w:rsidRPr="00964301" w:rsidRDefault="00964301" w:rsidP="00964301">
            <w:pPr>
              <w:pStyle w:val="Default"/>
              <w:rPr>
                <w:rFonts w:ascii="Calibri" w:hAnsi="Calibri" w:cs="Calibri"/>
                <w:sz w:val="20"/>
                <w:szCs w:val="20"/>
              </w:rPr>
            </w:pPr>
            <w:r w:rsidRPr="00400DD4">
              <w:rPr>
                <w:rFonts w:asciiTheme="minorHAnsi" w:hAnsiTheme="minorHAnsi" w:cstheme="minorHAnsi"/>
                <w:sz w:val="20"/>
                <w:szCs w:val="20"/>
              </w:rPr>
              <w:t xml:space="preserve">Proponowany zapis nie znajdzie się w treści dokumentu. </w:t>
            </w:r>
            <w:r w:rsidR="001C7C00" w:rsidRPr="00964301">
              <w:rPr>
                <w:rFonts w:ascii="Calibri" w:hAnsi="Calibri" w:cs="Calibri"/>
                <w:sz w:val="20"/>
                <w:szCs w:val="20"/>
              </w:rPr>
              <w:t>Grupy docelowe nie są tożsame z potencjalnymi wnioskodawcami/</w:t>
            </w:r>
            <w:r>
              <w:rPr>
                <w:rFonts w:ascii="Calibri" w:hAnsi="Calibri" w:cs="Calibri"/>
                <w:sz w:val="20"/>
                <w:szCs w:val="20"/>
              </w:rPr>
              <w:t xml:space="preserve"> </w:t>
            </w:r>
            <w:r w:rsidR="001C7C00" w:rsidRPr="00964301">
              <w:rPr>
                <w:rFonts w:ascii="Calibri" w:hAnsi="Calibri" w:cs="Calibri"/>
                <w:sz w:val="20"/>
                <w:szCs w:val="20"/>
              </w:rPr>
              <w:t>beneficjantami w ramach</w:t>
            </w:r>
            <w:bookmarkStart w:id="0" w:name="_GoBack"/>
            <w:bookmarkEnd w:id="0"/>
            <w:r w:rsidR="001C7C00" w:rsidRPr="00964301">
              <w:rPr>
                <w:rFonts w:ascii="Calibri" w:hAnsi="Calibri" w:cs="Calibri"/>
                <w:sz w:val="20"/>
                <w:szCs w:val="20"/>
              </w:rPr>
              <w:t xml:space="preserve"> poszczególnych celów szczegółowych. Katalog beneficjentów zostanie określony w dokumentach wdrożeniowych</w:t>
            </w:r>
            <w:r w:rsidR="004D4E58" w:rsidRPr="00964301">
              <w:rPr>
                <w:rFonts w:ascii="Calibri" w:hAnsi="Calibri" w:cs="Calibri"/>
                <w:sz w:val="20"/>
                <w:szCs w:val="20"/>
              </w:rPr>
              <w:t xml:space="preserve"> FEP 2021-2027.</w:t>
            </w:r>
          </w:p>
          <w:p w:rsidR="001C7C00" w:rsidRPr="00964301" w:rsidRDefault="001C7C00" w:rsidP="00964301">
            <w:pPr>
              <w:pStyle w:val="Default"/>
              <w:rPr>
                <w:rFonts w:ascii="Calibri" w:hAnsi="Calibri" w:cs="Calibri"/>
                <w:sz w:val="20"/>
                <w:szCs w:val="20"/>
              </w:rPr>
            </w:pPr>
            <w:r w:rsidRPr="00964301">
              <w:rPr>
                <w:rFonts w:ascii="Calibri" w:hAnsi="Calibri" w:cs="Calibri"/>
                <w:sz w:val="20"/>
                <w:szCs w:val="20"/>
              </w:rPr>
              <w:t xml:space="preserve">Zgodnie z linią demarkacyjną </w:t>
            </w:r>
          </w:p>
          <w:p w:rsidR="001C7C00" w:rsidRPr="00964301" w:rsidRDefault="001C7C00" w:rsidP="00964301">
            <w:pPr>
              <w:pStyle w:val="Default"/>
              <w:rPr>
                <w:rFonts w:ascii="Calibri" w:hAnsi="Calibri" w:cs="Calibri"/>
                <w:sz w:val="20"/>
                <w:szCs w:val="20"/>
              </w:rPr>
            </w:pPr>
            <w:r w:rsidRPr="00964301">
              <w:rPr>
                <w:rFonts w:ascii="Calibri" w:hAnsi="Calibri" w:cs="Calibri"/>
                <w:sz w:val="20"/>
                <w:szCs w:val="20"/>
              </w:rPr>
              <w:t>budynki administracji rządowej i jej podległych jednostek  mają być wspierane z poziomu krajowego.</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(ii) wspieranie energii odnawialnej zgodnie z dyrektywą (UE) 2018/2001, w tym z określonymi w niej kryteriami zrównoważonego rozwoju</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50</w:t>
            </w:r>
          </w:p>
        </w:tc>
        <w:tc>
          <w:tcPr>
            <w:tcW w:w="326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Proponowane uzupełnienie o wsparcie dla biogazu ma znaczenie dla ewentualnego lokalnego wykorzystania tego nośnika energii, w tym również po oczyszczeniu do parametrów </w:t>
            </w:r>
            <w:proofErr w:type="spellStart"/>
            <w:r w:rsidRPr="00964301">
              <w:rPr>
                <w:rFonts w:ascii="Calibri" w:hAnsi="Calibri" w:cs="Calibri"/>
                <w:sz w:val="20"/>
                <w:szCs w:val="20"/>
              </w:rPr>
              <w:t>biometanu</w:t>
            </w:r>
            <w:proofErr w:type="spellEnd"/>
            <w:r w:rsidRPr="00964301">
              <w:rPr>
                <w:rFonts w:ascii="Calibri" w:hAnsi="Calibri" w:cs="Calibri"/>
                <w:sz w:val="20"/>
                <w:szCs w:val="20"/>
              </w:rPr>
              <w:t xml:space="preserve"> gaz ten </w:t>
            </w:r>
            <w:r w:rsidRPr="00964301">
              <w:rPr>
                <w:rFonts w:ascii="Calibri" w:hAnsi="Calibri" w:cs="Calibri"/>
                <w:sz w:val="20"/>
                <w:szCs w:val="20"/>
              </w:rPr>
              <w:lastRenderedPageBreak/>
              <w:t>może być wykorzystywany na równi z gazem ziemnym.</w:t>
            </w:r>
          </w:p>
        </w:tc>
        <w:tc>
          <w:tcPr>
            <w:tcW w:w="3947" w:type="dxa"/>
            <w:tcBorders>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lastRenderedPageBreak/>
              <w:t>Zdaniu:</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W obszarze </w:t>
            </w:r>
            <w:r w:rsidRPr="00964301">
              <w:rPr>
                <w:rFonts w:ascii="Calibri" w:hAnsi="Calibri" w:cs="Calibri"/>
                <w:sz w:val="20"/>
                <w:szCs w:val="20"/>
                <w:u w:val="single"/>
              </w:rPr>
              <w:t>rozwoju odnawialnych źródeł energii</w:t>
            </w:r>
            <w:r w:rsidRPr="00964301">
              <w:rPr>
                <w:rFonts w:ascii="Calibri" w:hAnsi="Calibri" w:cs="Calibri"/>
                <w:sz w:val="20"/>
                <w:szCs w:val="20"/>
              </w:rPr>
              <w:t xml:space="preserve"> wspierana będzie budowa i rozbudowa odnawialnych źródeł energii w zakresie wytwarzania energii elektrycznej i/lub cieplnej, w tym z magazynami energii działającymi na potrzeby danego źródła OZE, </w:t>
            </w:r>
            <w:r w:rsidRPr="00964301">
              <w:rPr>
                <w:rFonts w:ascii="Calibri" w:hAnsi="Calibri" w:cs="Calibri"/>
                <w:sz w:val="20"/>
                <w:szCs w:val="20"/>
              </w:rPr>
              <w:lastRenderedPageBreak/>
              <w:t>ze szczególnym uwzględnieniem rozproszonej energetyki prosumenckiej wraz z przyłączeniem źródeł OZE do sieci energetycznych lub ciepłowniczych.</w:t>
            </w:r>
          </w:p>
          <w:p w:rsidR="001C7C00" w:rsidRPr="00964301" w:rsidRDefault="001C7C00" w:rsidP="00964301">
            <w:pPr>
              <w:rPr>
                <w:rFonts w:ascii="Calibri" w:hAnsi="Calibri" w:cs="Calibri"/>
                <w:sz w:val="20"/>
                <w:szCs w:val="20"/>
              </w:rPr>
            </w:pPr>
            <w:r w:rsidRPr="00964301">
              <w:rPr>
                <w:rFonts w:ascii="Calibri" w:hAnsi="Calibri" w:cs="Calibri"/>
                <w:sz w:val="20"/>
                <w:szCs w:val="20"/>
              </w:rPr>
              <w:t>Proponuje się nadać brzmienie:</w:t>
            </w:r>
          </w:p>
          <w:p w:rsidR="001C7C00" w:rsidRPr="00964301" w:rsidRDefault="001C7C00" w:rsidP="00964301">
            <w:pPr>
              <w:rPr>
                <w:rFonts w:ascii="Calibri" w:hAnsi="Calibri" w:cs="Calibri"/>
                <w:sz w:val="20"/>
                <w:szCs w:val="20"/>
                <w:u w:val="single"/>
              </w:rPr>
            </w:pPr>
            <w:r w:rsidRPr="00964301">
              <w:rPr>
                <w:rFonts w:ascii="Calibri" w:hAnsi="Calibri" w:cs="Calibri"/>
                <w:sz w:val="20"/>
                <w:szCs w:val="20"/>
              </w:rPr>
              <w:t xml:space="preserve">W obszarze </w:t>
            </w:r>
            <w:r w:rsidRPr="00964301">
              <w:rPr>
                <w:rFonts w:ascii="Calibri" w:hAnsi="Calibri" w:cs="Calibri"/>
                <w:sz w:val="20"/>
                <w:szCs w:val="20"/>
                <w:u w:val="single"/>
              </w:rPr>
              <w:t>rozwoju odnawialnych źródeł energii</w:t>
            </w:r>
            <w:r w:rsidRPr="00964301">
              <w:rPr>
                <w:rFonts w:ascii="Calibri" w:hAnsi="Calibri" w:cs="Calibri"/>
                <w:sz w:val="20"/>
                <w:szCs w:val="20"/>
              </w:rPr>
              <w:t xml:space="preserve"> wspierana będzie budowa i rozbudowa odnawialnych źródeł energii w zakresie wytwarzania energii elektrycznej, </w:t>
            </w:r>
            <w:r w:rsidRPr="00964301">
              <w:rPr>
                <w:rFonts w:ascii="Calibri" w:hAnsi="Calibri" w:cs="Calibri"/>
                <w:b/>
                <w:i/>
                <w:sz w:val="20"/>
                <w:szCs w:val="20"/>
              </w:rPr>
              <w:t>biogazu</w:t>
            </w:r>
            <w:r w:rsidRPr="00964301">
              <w:rPr>
                <w:rFonts w:ascii="Calibri" w:hAnsi="Calibri" w:cs="Calibri"/>
                <w:sz w:val="20"/>
                <w:szCs w:val="20"/>
              </w:rPr>
              <w:t xml:space="preserve"> i/lub cieplnej, w tym z magazynami energii działającymi na potrzeby danego źródła OZE, ze szczególnym uwzględnieniem rozproszonej energetyki prosumenckiej wraz z przyłączeniem źródeł OZE do sieci energetycznych lub ciepłowniczych.  </w:t>
            </w:r>
          </w:p>
        </w:tc>
        <w:tc>
          <w:tcPr>
            <w:tcW w:w="1616" w:type="dxa"/>
            <w:tcBorders>
              <w:left w:val="double" w:sz="12" w:space="0" w:color="auto"/>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lastRenderedPageBreak/>
              <w:t>Uwaga częściowo uwzględniona</w:t>
            </w:r>
          </w:p>
        </w:tc>
        <w:tc>
          <w:tcPr>
            <w:tcW w:w="2941"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Niektóre elementy proponowanego zapisu były już obecne w projekcie FEP 2021-2027 w brzmieniu oddającym sens uwagi.</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W ramach </w:t>
            </w:r>
            <w:r w:rsidR="00964301">
              <w:rPr>
                <w:rFonts w:ascii="Calibri" w:hAnsi="Calibri" w:cs="Calibri"/>
                <w:sz w:val="20"/>
                <w:szCs w:val="20"/>
              </w:rPr>
              <w:t>CS</w:t>
            </w:r>
            <w:r w:rsidRPr="00964301">
              <w:rPr>
                <w:rFonts w:ascii="Calibri" w:hAnsi="Calibri" w:cs="Calibri"/>
                <w:sz w:val="20"/>
                <w:szCs w:val="20"/>
              </w:rPr>
              <w:t xml:space="preserve"> (ii) w zakresie biogazu zgodnie z linią </w:t>
            </w:r>
            <w:r w:rsidRPr="00964301">
              <w:rPr>
                <w:rFonts w:ascii="Calibri" w:hAnsi="Calibri" w:cs="Calibri"/>
                <w:sz w:val="20"/>
                <w:szCs w:val="20"/>
              </w:rPr>
              <w:lastRenderedPageBreak/>
              <w:t>demarkacyjną w FEP 2021-2027 mogą być wspierane źródła OZE o mocy do 0,5 MW.</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(iv) wspieranie przystosowania się do zmian klimatu i zapobiegania ryzyku związanemu z klęskami żywiołowymi i katastrofami, a także odporności, z uwzględnieniem podejścia ekosystemowego</w:t>
            </w:r>
          </w:p>
        </w:tc>
      </w:tr>
      <w:tr w:rsidR="001C7C00" w:rsidRPr="00964301" w:rsidTr="00677949">
        <w:trPr>
          <w:gridAfter w:val="1"/>
          <w:wAfter w:w="7" w:type="dxa"/>
          <w:trHeight w:val="283"/>
        </w:trPr>
        <w:tc>
          <w:tcPr>
            <w:tcW w:w="562" w:type="dxa"/>
            <w:tcBorders>
              <w:bottom w:val="single" w:sz="4" w:space="0" w:color="auto"/>
            </w:tcBorders>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55</w:t>
            </w:r>
          </w:p>
        </w:tc>
        <w:tc>
          <w:tcPr>
            <w:tcW w:w="3267" w:type="dxa"/>
            <w:tcBorders>
              <w:bottom w:val="single" w:sz="4" w:space="0" w:color="auto"/>
            </w:tcBorders>
            <w:vAlign w:val="center"/>
          </w:tcPr>
          <w:p w:rsidR="001C7C00" w:rsidRPr="00964301" w:rsidRDefault="001C7C00" w:rsidP="00964301">
            <w:pPr>
              <w:rPr>
                <w:rStyle w:val="normaltextrun"/>
                <w:rFonts w:ascii="Calibri" w:hAnsi="Calibri" w:cs="Calibri"/>
                <w:sz w:val="20"/>
                <w:szCs w:val="20"/>
              </w:rPr>
            </w:pPr>
            <w:r w:rsidRPr="00964301">
              <w:rPr>
                <w:rFonts w:ascii="Calibri" w:hAnsi="Calibri" w:cs="Calibri"/>
                <w:sz w:val="20"/>
                <w:szCs w:val="20"/>
              </w:rPr>
              <w:t>Na terenach wiejskich, w większym stopniu niż miejskich występują przestarzałą infrastruktura i technologie dystrybucji i przesyłu energii, podatna na zdarzenia kryzysowe wywołane zjawiskami atmosferycznymi.</w:t>
            </w:r>
          </w:p>
        </w:tc>
        <w:tc>
          <w:tcPr>
            <w:tcW w:w="3947" w:type="dxa"/>
            <w:tcBorders>
              <w:bottom w:val="single" w:sz="4" w:space="0" w:color="auto"/>
            </w:tcBorders>
            <w:vAlign w:val="center"/>
          </w:tcPr>
          <w:p w:rsidR="001C7C00" w:rsidRPr="00964301" w:rsidRDefault="001C7C00" w:rsidP="00964301">
            <w:pPr>
              <w:rPr>
                <w:rStyle w:val="normaltextrun"/>
                <w:rFonts w:ascii="Calibri" w:hAnsi="Calibri" w:cs="Calibri"/>
                <w:sz w:val="20"/>
                <w:szCs w:val="20"/>
              </w:rPr>
            </w:pPr>
            <w:r w:rsidRPr="00964301">
              <w:rPr>
                <w:rFonts w:ascii="Calibri" w:hAnsi="Calibri" w:cs="Calibri"/>
                <w:sz w:val="20"/>
                <w:szCs w:val="20"/>
              </w:rPr>
              <w:t>Proponuje się uwzględnienie działań służących modernizacji instalacji elektrycznej i odgromowej i w gospodarstwach domowych mieszkańców wsi na bezpieczną i energooszczędną</w:t>
            </w:r>
          </w:p>
        </w:tc>
        <w:tc>
          <w:tcPr>
            <w:tcW w:w="1616" w:type="dxa"/>
            <w:tcBorders>
              <w:left w:val="double" w:sz="12" w:space="0" w:color="auto"/>
              <w:bottom w:val="single" w:sz="4"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nieuwzględniona</w:t>
            </w:r>
          </w:p>
        </w:tc>
        <w:tc>
          <w:tcPr>
            <w:tcW w:w="2941" w:type="dxa"/>
            <w:gridSpan w:val="2"/>
            <w:tcBorders>
              <w:bottom w:val="single" w:sz="4" w:space="0" w:color="auto"/>
            </w:tcBorders>
            <w:vAlign w:val="center"/>
          </w:tcPr>
          <w:p w:rsidR="001C7C00" w:rsidRPr="00964301" w:rsidRDefault="00964301" w:rsidP="00964301">
            <w:pPr>
              <w:rPr>
                <w:rFonts w:ascii="Calibri" w:hAnsi="Calibri" w:cs="Calibri"/>
                <w:sz w:val="20"/>
                <w:szCs w:val="20"/>
              </w:rPr>
            </w:pPr>
            <w:r w:rsidRPr="00400DD4">
              <w:rPr>
                <w:rFonts w:asciiTheme="minorHAnsi" w:hAnsiTheme="minorHAnsi" w:cstheme="minorHAnsi"/>
                <w:sz w:val="20"/>
                <w:szCs w:val="20"/>
              </w:rPr>
              <w:t xml:space="preserve">Proponowany zapis nie znajdzie się w treści dokumentu. </w:t>
            </w:r>
            <w:r w:rsidR="001C7C00" w:rsidRPr="00964301">
              <w:rPr>
                <w:rFonts w:ascii="Calibri" w:hAnsi="Calibri" w:cs="Calibri"/>
                <w:sz w:val="20"/>
                <w:szCs w:val="20"/>
              </w:rPr>
              <w:t xml:space="preserve">Nie przewiduje się samodzielnego takiego typu projektu. Na etapie sporządzania dokumentów wdrożeniowych zostanie przesądzona kwestia finansowania tego typu wydatków kwalifikowanych w ramach różnych celów szczegółowych. </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t>(v) wspieranie dostępu do wody oraz zrównoważonej gospodarki wodnej</w:t>
            </w:r>
          </w:p>
        </w:tc>
      </w:tr>
      <w:tr w:rsidR="001C7C00" w:rsidRPr="00964301" w:rsidTr="00677949">
        <w:trPr>
          <w:gridAfter w:val="1"/>
          <w:wAfter w:w="7" w:type="dxa"/>
          <w:trHeight w:val="283"/>
        </w:trPr>
        <w:tc>
          <w:tcPr>
            <w:tcW w:w="562" w:type="dxa"/>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Urząd Miejski w Człuchowie</w:t>
            </w:r>
          </w:p>
          <w:p w:rsidR="001C7C00" w:rsidRPr="00964301" w:rsidRDefault="001C7C00" w:rsidP="00964301">
            <w:pPr>
              <w:rPr>
                <w:rFonts w:ascii="Calibri" w:hAnsi="Calibri" w:cs="Calibri"/>
                <w:sz w:val="20"/>
                <w:szCs w:val="20"/>
              </w:rPr>
            </w:pPr>
          </w:p>
          <w:p w:rsidR="001C7C00" w:rsidRPr="00964301" w:rsidRDefault="001C7C00" w:rsidP="00964301">
            <w:pPr>
              <w:rPr>
                <w:rFonts w:ascii="Calibri" w:hAnsi="Calibri" w:cs="Calibri"/>
                <w:sz w:val="20"/>
                <w:szCs w:val="20"/>
              </w:rPr>
            </w:pPr>
            <w:r w:rsidRPr="00964301">
              <w:rPr>
                <w:rFonts w:ascii="Calibri" w:hAnsi="Calibri" w:cs="Calibri"/>
                <w:sz w:val="20"/>
                <w:szCs w:val="20"/>
              </w:rPr>
              <w:t>Urząd Gminy w Człuchowie</w:t>
            </w:r>
          </w:p>
          <w:p w:rsidR="001C7C00" w:rsidRPr="00964301" w:rsidRDefault="001C7C00" w:rsidP="00964301">
            <w:pPr>
              <w:rPr>
                <w:rFonts w:ascii="Calibri" w:hAnsi="Calibri" w:cs="Calibri"/>
                <w:sz w:val="20"/>
                <w:szCs w:val="20"/>
              </w:rPr>
            </w:pPr>
          </w:p>
        </w:tc>
        <w:tc>
          <w:tcPr>
            <w:tcW w:w="620" w:type="dxa"/>
            <w:gridSpan w:val="2"/>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58</w:t>
            </w:r>
          </w:p>
        </w:tc>
        <w:tc>
          <w:tcPr>
            <w:tcW w:w="3267" w:type="dxa"/>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Aglomeracje składające się  </w:t>
            </w:r>
            <w:r w:rsidRPr="00964301">
              <w:rPr>
                <w:rFonts w:ascii="Calibri" w:hAnsi="Calibri" w:cs="Calibri"/>
                <w:sz w:val="20"/>
                <w:szCs w:val="20"/>
              </w:rPr>
              <w:br/>
              <w:t xml:space="preserve">np. Gminy Miejskiej Człuchów oraz Gminy Wiejskiej obsługiwane przez jeden zbiorczy system  odprowadzania i oczyszczania ścieków komunalnych oraz zagospodarowania osadów ściekowych zostaną wyłączone z </w:t>
            </w:r>
            <w:r w:rsidRPr="00964301">
              <w:rPr>
                <w:rFonts w:ascii="Calibri" w:hAnsi="Calibri" w:cs="Calibri"/>
                <w:sz w:val="20"/>
                <w:szCs w:val="20"/>
              </w:rPr>
              <w:lastRenderedPageBreak/>
              <w:t xml:space="preserve">możliwości aplikowania o środki w ramach FEP. Z drugiej strony, doświadczenia z  perspektywy  2014-2020, wskazują, że  ubieganie o środki na poziomie centralnym będzie utrudnione dla takich podmiotów, czasem wręcz nie możliwe, np. ze względu na dedykowane konkursy dla aglomeracji pow. 100 tys. RLM, lub na wysoki wymóg przepustowości, czy też bardzo wysoką minimalną wartość projektu. </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Ograniczenia wskazane w FEP mogą zatem wyeliminować aglomeracje  w przedziale 10 tys. – 100 tys. RLM z ubiegania się o środki, a z pewnością znacznie utrudnić. </w:t>
            </w:r>
          </w:p>
        </w:tc>
        <w:tc>
          <w:tcPr>
            <w:tcW w:w="3947" w:type="dxa"/>
            <w:tcBorders>
              <w:right w:val="double" w:sz="12"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lastRenderedPageBreak/>
              <w:t xml:space="preserve">„W obszarze </w:t>
            </w:r>
            <w:r w:rsidRPr="00964301">
              <w:rPr>
                <w:rFonts w:ascii="Calibri" w:hAnsi="Calibri" w:cs="Calibri"/>
                <w:sz w:val="20"/>
                <w:szCs w:val="20"/>
                <w:u w:val="single"/>
              </w:rPr>
              <w:t>gospodarki ściekowej</w:t>
            </w:r>
            <w:r w:rsidRPr="00964301">
              <w:rPr>
                <w:rFonts w:ascii="Calibri" w:hAnsi="Calibri" w:cs="Calibri"/>
                <w:sz w:val="20"/>
                <w:szCs w:val="20"/>
              </w:rPr>
              <w:t xml:space="preserve"> wspierane będą przedsięwzięcia dotyczące rozwoju zbiorczych systemów odprowadzania i oczyszczania ścieków komunalnych oraz zagospodarowania osadów ściekowych w aglomeracjach o wielkości od 2 do 15 tys.”</w:t>
            </w:r>
          </w:p>
        </w:tc>
        <w:tc>
          <w:tcPr>
            <w:tcW w:w="1616" w:type="dxa"/>
            <w:tcBorders>
              <w:left w:val="double" w:sz="12"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Uwaga do rozważenia na dalszym etapie prac </w:t>
            </w:r>
          </w:p>
        </w:tc>
        <w:tc>
          <w:tcPr>
            <w:tcW w:w="2941" w:type="dxa"/>
            <w:gridSpan w:val="2"/>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Uwaga zostanie rozpatrzona na dalszym etapie prac nad projektem FEP 2021-2027. Jej ewentualne uwzględnienie zależeć będzie od ostatecznego wyniku negocjacji z KE i stroną rządową. Zgodnie z zapisami w projekcie Umowy Partnerstwa z </w:t>
            </w:r>
            <w:r w:rsidRPr="00964301">
              <w:rPr>
                <w:rFonts w:ascii="Calibri" w:hAnsi="Calibri" w:cs="Calibri"/>
                <w:sz w:val="20"/>
                <w:szCs w:val="20"/>
              </w:rPr>
              <w:lastRenderedPageBreak/>
              <w:t>sierpnia 2021 r. (ostatni dostępny) na poziomie regionalnym wpierane mają być aglomeracje ściekowe od 2 do 10 tys. RLM. Cały czas prowadzone są rozmowy z KE w tej kwestii.</w:t>
            </w:r>
          </w:p>
        </w:tc>
      </w:tr>
      <w:tr w:rsidR="00B96E8F" w:rsidRPr="00964301" w:rsidTr="00677949">
        <w:trPr>
          <w:trHeight w:val="283"/>
        </w:trPr>
        <w:tc>
          <w:tcPr>
            <w:tcW w:w="14900" w:type="dxa"/>
            <w:gridSpan w:val="11"/>
            <w:tcBorders>
              <w:bottom w:val="single" w:sz="4" w:space="0" w:color="auto"/>
            </w:tcBorders>
            <w:shd w:val="clear" w:color="auto" w:fill="92D050"/>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lastRenderedPageBreak/>
              <w:t>(vi) wspieranie transformacji w kierunku gospodarki o obiegu zamkniętym i gospodarki zasobooszczędnej</w:t>
            </w:r>
          </w:p>
        </w:tc>
      </w:tr>
      <w:tr w:rsidR="001C7C00" w:rsidRPr="00964301" w:rsidTr="00677949">
        <w:trPr>
          <w:gridAfter w:val="1"/>
          <w:wAfter w:w="7" w:type="dxa"/>
          <w:trHeight w:val="283"/>
        </w:trPr>
        <w:tc>
          <w:tcPr>
            <w:tcW w:w="562" w:type="dxa"/>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61</w:t>
            </w:r>
          </w:p>
        </w:tc>
        <w:tc>
          <w:tcPr>
            <w:tcW w:w="3267" w:type="dxa"/>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Realizacja zaproponowanych działań będzie służyć upowszechnianiu rozwiązań gospodarki o obiegu zamkniętym i biogospodarki na obszarach wiejskich.</w:t>
            </w:r>
          </w:p>
        </w:tc>
        <w:tc>
          <w:tcPr>
            <w:tcW w:w="3947" w:type="dxa"/>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Proponuje się dodanie działań służących wyposażeniu w pojemniki na kompost w gospodarstwach domowych oraz w stołówkach, szkołach i urzędach na obszarach wiejskich, w tym rolnych, i szkolenia z metod kompostowania</w:t>
            </w:r>
          </w:p>
          <w:p w:rsidR="001C7C00" w:rsidRPr="00964301" w:rsidRDefault="001C7C00" w:rsidP="00964301">
            <w:pPr>
              <w:rPr>
                <w:rFonts w:ascii="Calibri" w:hAnsi="Calibri" w:cs="Calibri"/>
                <w:sz w:val="20"/>
                <w:szCs w:val="20"/>
              </w:rPr>
            </w:pPr>
            <w:r w:rsidRPr="00964301">
              <w:rPr>
                <w:rFonts w:ascii="Calibri" w:hAnsi="Calibri" w:cs="Calibri"/>
                <w:sz w:val="20"/>
                <w:szCs w:val="20"/>
              </w:rPr>
              <w:t>Ponadto sugeruje się wprowadzenie zachęt dla przedsiębiorców do wprowadzania produktów bez opakowań</w:t>
            </w:r>
          </w:p>
        </w:tc>
        <w:tc>
          <w:tcPr>
            <w:tcW w:w="1616" w:type="dxa"/>
            <w:tcBorders>
              <w:left w:val="double" w:sz="12" w:space="0" w:color="auto"/>
            </w:tcBorders>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częściowo uwzględniona</w:t>
            </w:r>
          </w:p>
        </w:tc>
        <w:tc>
          <w:tcPr>
            <w:tcW w:w="2941" w:type="dxa"/>
            <w:gridSpan w:val="2"/>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Niektóre elementy proponowanego zapisu są uwzględnione w projekcie FEP 2021-2027 w brzmieniu oddającym sens uwagi. Pojemniki na kompost będą mogły być dofinansowywane w ramach budowy lub rozbudowy systemów selektywnego zbierania odpadów komunalnych, w tym odpadów ulegających biodegradacji. Ponadto w ramach </w:t>
            </w:r>
            <w:r w:rsidR="00964301">
              <w:rPr>
                <w:rFonts w:ascii="Calibri" w:hAnsi="Calibri" w:cs="Calibri"/>
                <w:sz w:val="20"/>
                <w:szCs w:val="20"/>
              </w:rPr>
              <w:t>CS</w:t>
            </w:r>
            <w:r w:rsidRPr="00964301">
              <w:rPr>
                <w:rFonts w:ascii="Calibri" w:hAnsi="Calibri" w:cs="Calibri"/>
                <w:sz w:val="20"/>
                <w:szCs w:val="20"/>
              </w:rPr>
              <w:t xml:space="preserve"> (vi) wspierane będą projekty edukacyjne dotyczące promowania gospodarki o obiegu zamkniętym.</w:t>
            </w:r>
          </w:p>
        </w:tc>
      </w:tr>
      <w:tr w:rsidR="00B96E8F" w:rsidRPr="00964301" w:rsidTr="00677949">
        <w:trPr>
          <w:trHeight w:val="283"/>
        </w:trPr>
        <w:tc>
          <w:tcPr>
            <w:tcW w:w="14900" w:type="dxa"/>
            <w:gridSpan w:val="11"/>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(vii) wzmacnianie ochrony i zachowania przyrody, różnorodności biologicznej oraz zielonej infrastruktury, w tym na obszarach miejskich, oraz ograniczanie wszelkich rodzajów zanieczyszczenia</w:t>
            </w:r>
          </w:p>
        </w:tc>
      </w:tr>
      <w:tr w:rsidR="001C7C00" w:rsidRPr="00964301" w:rsidTr="00677949">
        <w:trPr>
          <w:gridAfter w:val="1"/>
          <w:wAfter w:w="7" w:type="dxa"/>
          <w:trHeight w:val="283"/>
        </w:trPr>
        <w:tc>
          <w:tcPr>
            <w:tcW w:w="562" w:type="dxa"/>
            <w:shd w:val="clear" w:color="auto" w:fill="92D050"/>
            <w:vAlign w:val="center"/>
          </w:tcPr>
          <w:p w:rsidR="001C7C00" w:rsidRPr="00964301" w:rsidRDefault="001C7C00" w:rsidP="00964301">
            <w:pPr>
              <w:numPr>
                <w:ilvl w:val="0"/>
                <w:numId w:val="5"/>
              </w:numPr>
              <w:rPr>
                <w:rFonts w:ascii="Calibri" w:hAnsi="Calibri" w:cs="Calibri"/>
                <w:b/>
                <w:sz w:val="20"/>
                <w:szCs w:val="20"/>
              </w:rPr>
            </w:pPr>
          </w:p>
        </w:tc>
        <w:tc>
          <w:tcPr>
            <w:tcW w:w="1940" w:type="dxa"/>
            <w:gridSpan w:val="2"/>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64</w:t>
            </w:r>
          </w:p>
        </w:tc>
        <w:tc>
          <w:tcPr>
            <w:tcW w:w="3267" w:type="dxa"/>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Projekt Programu zakłada  m.in. działania ochronne mające na celu zachowanie lub przywrócenie właściwego stanu siedlisk i gatunków zmierzające do zachowania lub zwiększenia różnorodności biologicznej" - str. 64.</w:t>
            </w:r>
          </w:p>
          <w:p w:rsidR="001C7C00" w:rsidRPr="00964301" w:rsidRDefault="001C7C00" w:rsidP="00964301">
            <w:pPr>
              <w:rPr>
                <w:rFonts w:ascii="Calibri" w:hAnsi="Calibri" w:cs="Calibri"/>
                <w:sz w:val="20"/>
                <w:szCs w:val="20"/>
              </w:rPr>
            </w:pPr>
            <w:r w:rsidRPr="00964301">
              <w:rPr>
                <w:rFonts w:ascii="Calibri" w:hAnsi="Calibri" w:cs="Calibri"/>
                <w:sz w:val="20"/>
                <w:szCs w:val="20"/>
              </w:rPr>
              <w:t>Należy  zaważyć, że zakres wykonywanych czynności  w ramach ww. przedsięwzięcia może być zbieżny z obecnymi instrumentami WPR (Pakiet 4 i 5 Działania rolno-środowiskowo-klimatycznego) i z przyszłymi interwencjami rolno-środowiskowo-klimatycznymi w ramach Planu Strategicznego 2023-2027 związanych z ochroną czynną  łąk i pastwisk. W ramach WPR wspierane są praktyki rolnicze polegające na  ekstensywnym i opóźnionym koszeniu łąk oraz prowadzeniu ekstensywnego wypasu.</w:t>
            </w:r>
          </w:p>
          <w:p w:rsidR="001C7C00" w:rsidRPr="00964301" w:rsidRDefault="001C7C00" w:rsidP="00964301">
            <w:pPr>
              <w:rPr>
                <w:rFonts w:ascii="Calibri" w:hAnsi="Calibri" w:cs="Calibri"/>
                <w:sz w:val="20"/>
                <w:szCs w:val="20"/>
              </w:rPr>
            </w:pPr>
            <w:r w:rsidRPr="00964301">
              <w:rPr>
                <w:rFonts w:ascii="Calibri" w:hAnsi="Calibri" w:cs="Calibri"/>
                <w:sz w:val="20"/>
                <w:szCs w:val="20"/>
              </w:rPr>
              <w:t>Z uwagi na brak szczegółowych informacji dot. charakteru podejmowanych działań  z zakresu ochrony czynnej w ramach Programu,  trudno stwierdzić jak duże jest ryzyko podwójnego finansowania działań wynikających z Programu z instrumentami WPR.</w:t>
            </w:r>
          </w:p>
        </w:tc>
        <w:tc>
          <w:tcPr>
            <w:tcW w:w="3947" w:type="dxa"/>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Istnieje potencjalne ryzyko nakładania się i podwójnego finansowania działań z instrumentami Wspólnej Polityki Rolnej (WPR).</w:t>
            </w:r>
          </w:p>
        </w:tc>
        <w:tc>
          <w:tcPr>
            <w:tcW w:w="1616" w:type="dxa"/>
            <w:tcBorders>
              <w:left w:val="double" w:sz="12" w:space="0" w:color="auto"/>
            </w:tcBorders>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do rozważenia na dalszym etapie prac</w:t>
            </w:r>
          </w:p>
        </w:tc>
        <w:tc>
          <w:tcPr>
            <w:tcW w:w="2941" w:type="dxa"/>
            <w:gridSpan w:val="2"/>
            <w:shd w:val="clear" w:color="auto" w:fill="auto"/>
            <w:vAlign w:val="center"/>
          </w:tcPr>
          <w:p w:rsidR="001C7C00" w:rsidRPr="00964301" w:rsidRDefault="001C7C00" w:rsidP="00964301">
            <w:pPr>
              <w:rPr>
                <w:rFonts w:ascii="Calibri" w:hAnsi="Calibri" w:cs="Calibri"/>
                <w:sz w:val="20"/>
                <w:szCs w:val="20"/>
              </w:rPr>
            </w:pPr>
            <w:r w:rsidRPr="00964301">
              <w:rPr>
                <w:rFonts w:ascii="Calibri" w:hAnsi="Calibri" w:cs="Calibri"/>
                <w:sz w:val="20"/>
                <w:szCs w:val="20"/>
              </w:rPr>
              <w:t>Uwaga zostanie rozpatrzona na etapie dalszych prac nad projektem FEP 2021-2027.</w:t>
            </w:r>
          </w:p>
          <w:p w:rsidR="001C7C00" w:rsidRPr="00964301" w:rsidRDefault="001C7C00" w:rsidP="00964301">
            <w:pPr>
              <w:rPr>
                <w:rFonts w:ascii="Calibri" w:hAnsi="Calibri" w:cs="Calibri"/>
                <w:sz w:val="20"/>
                <w:szCs w:val="20"/>
              </w:rPr>
            </w:pPr>
            <w:r w:rsidRPr="00964301">
              <w:rPr>
                <w:rFonts w:ascii="Calibri" w:hAnsi="Calibri" w:cs="Calibri"/>
                <w:sz w:val="20"/>
                <w:szCs w:val="20"/>
              </w:rPr>
              <w:t xml:space="preserve">Mechanizmy unikania podwójnego dofinansowania z instrumentami Wspólnej Polityki Rolnej zostaną określone na etapie opracowywania dokumentów wdrożeniowych </w:t>
            </w:r>
            <w:r w:rsidR="004D4E58" w:rsidRPr="00964301">
              <w:rPr>
                <w:rFonts w:ascii="Calibri" w:hAnsi="Calibri" w:cs="Calibri"/>
                <w:sz w:val="20"/>
                <w:szCs w:val="20"/>
              </w:rPr>
              <w:t>FEP 2021-2027.</w:t>
            </w:r>
          </w:p>
        </w:tc>
      </w:tr>
      <w:tr w:rsidR="00B96E8F" w:rsidRPr="00964301" w:rsidTr="00677949">
        <w:trPr>
          <w:trHeight w:val="283"/>
        </w:trPr>
        <w:tc>
          <w:tcPr>
            <w:tcW w:w="14900" w:type="dxa"/>
            <w:gridSpan w:val="11"/>
            <w:shd w:val="clear" w:color="auto" w:fill="92D05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(viii) wspieranie zrównoważonej multimodalnej mobilności miejskiej jako elementu transformacji w kierunku gospodarki zeroemisyjnej</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tcBorders>
              <w:bottom w:val="single" w:sz="4" w:space="0" w:color="auto"/>
            </w:tcBorders>
            <w:shd w:val="clear" w:color="auto" w:fill="D9D9D9" w:themeFill="background1" w:themeFillShade="D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Lepiej połączone Pomorze (CP 3)</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lastRenderedPageBreak/>
              <w:t>Brak uwag</w:t>
            </w:r>
          </w:p>
        </w:tc>
      </w:tr>
      <w:tr w:rsidR="00B96E8F" w:rsidRPr="00964301" w:rsidTr="00677949">
        <w:trPr>
          <w:trHeight w:val="283"/>
        </w:trPr>
        <w:tc>
          <w:tcPr>
            <w:tcW w:w="14900" w:type="dxa"/>
            <w:gridSpan w:val="11"/>
            <w:tcBorders>
              <w:bottom w:val="single" w:sz="4" w:space="0" w:color="auto"/>
            </w:tcBorders>
            <w:shd w:val="clear" w:color="auto" w:fill="D9D9D9" w:themeFill="background1" w:themeFillShade="D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(ii) rozwój i udoskonalanie zrównoważonej, odpornej na zmiany klimatu, inteligentnej i intermodalnej mobilności na poziomie krajowym, regionalnym i lokalnym, w tym poprawę dostępu do TEN-T oraz mobilności transgranicznej</w:t>
            </w:r>
          </w:p>
        </w:tc>
      </w:tr>
      <w:tr w:rsidR="00B96E8F" w:rsidRPr="00964301" w:rsidTr="00677949">
        <w:trPr>
          <w:gridAfter w:val="1"/>
          <w:wAfter w:w="7" w:type="dxa"/>
          <w:trHeight w:val="283"/>
        </w:trPr>
        <w:tc>
          <w:tcPr>
            <w:tcW w:w="562" w:type="dxa"/>
            <w:tcBorders>
              <w:bottom w:val="single" w:sz="4" w:space="0" w:color="auto"/>
            </w:tcBorders>
            <w:shd w:val="clear" w:color="auto" w:fill="D9D9D9" w:themeFill="background1" w:themeFillShade="D9"/>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72</w:t>
            </w:r>
          </w:p>
        </w:tc>
        <w:tc>
          <w:tcPr>
            <w:tcW w:w="3267" w:type="dxa"/>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Wyposażenie w infrastrukturę obszarów wiejskich jest istotnym elementem warunkującym poziom życia mieszkańców oraz właściwy przebieg procesów gospodarczych.</w:t>
            </w:r>
          </w:p>
          <w:p w:rsidR="00B96E8F" w:rsidRPr="00964301" w:rsidRDefault="00B96E8F" w:rsidP="00964301">
            <w:pPr>
              <w:pStyle w:val="Akapitzlist1"/>
              <w:spacing w:after="0" w:line="240" w:lineRule="auto"/>
              <w:ind w:left="0"/>
              <w:rPr>
                <w:rFonts w:ascii="Calibri" w:hAnsi="Calibri" w:cs="Calibri"/>
                <w:sz w:val="20"/>
                <w:szCs w:val="20"/>
              </w:rPr>
            </w:pPr>
            <w:r w:rsidRPr="00964301">
              <w:rPr>
                <w:rFonts w:ascii="Calibri" w:hAnsi="Calibri" w:cs="Calibri"/>
                <w:sz w:val="20"/>
                <w:szCs w:val="20"/>
              </w:rPr>
              <w:t>Obecny niedostateczny poziom dostępności i jakości infrastruktury na obszarach wiejskich jest jedną z przyczyn wciąż niskiego zróżnicowania gospodarczego wielu z tych obszarów, a w konsekwencji – przyczyną niskiego poziomu mobilności zawodowej</w:t>
            </w:r>
          </w:p>
        </w:tc>
        <w:tc>
          <w:tcPr>
            <w:tcW w:w="3947" w:type="dxa"/>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Postuluje się uwzględnienie działań na rzecz integracji różnych form transportu ze szczególnym uwzględnieniem budowy i rozbudowy węzłów przesiadkowych, w tym wiążących komunikację lokalną z siecią pasażerskiego transportu szynowego, a także tworzenia i rozbudowy parkingów, systemów tras rowerowych oraz ciągów pieszo-rowerowych.</w:t>
            </w:r>
          </w:p>
        </w:tc>
        <w:tc>
          <w:tcPr>
            <w:tcW w:w="1616" w:type="dxa"/>
            <w:tcBorders>
              <w:left w:val="double" w:sz="12"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Uwaga </w:t>
            </w:r>
            <w:r w:rsidR="00861035" w:rsidRPr="00964301">
              <w:rPr>
                <w:rFonts w:ascii="Calibri" w:hAnsi="Calibri" w:cs="Calibri"/>
                <w:sz w:val="20"/>
                <w:szCs w:val="20"/>
              </w:rPr>
              <w:t xml:space="preserve">częściowo </w:t>
            </w:r>
            <w:r w:rsidRPr="00964301">
              <w:rPr>
                <w:rFonts w:ascii="Calibri" w:hAnsi="Calibri" w:cs="Calibri"/>
                <w:sz w:val="20"/>
                <w:szCs w:val="20"/>
              </w:rPr>
              <w:t>uwzględniona</w:t>
            </w:r>
          </w:p>
        </w:tc>
        <w:tc>
          <w:tcPr>
            <w:tcW w:w="2941"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Postulowane działania będą przedmiotem interwencji w ramach CS 2 (viii) dot. mobilności miejskiej.</w:t>
            </w:r>
            <w:r w:rsidR="00964301">
              <w:rPr>
                <w:rFonts w:ascii="Calibri" w:hAnsi="Calibri" w:cs="Calibri"/>
                <w:sz w:val="20"/>
                <w:szCs w:val="20"/>
              </w:rPr>
              <w:t xml:space="preserve"> </w:t>
            </w:r>
            <w:r w:rsidRPr="00964301">
              <w:rPr>
                <w:rFonts w:ascii="Calibri" w:hAnsi="Calibri" w:cs="Calibri"/>
                <w:sz w:val="20"/>
                <w:szCs w:val="20"/>
              </w:rPr>
              <w:t xml:space="preserve">Odnośnie inwestycji w zakresie </w:t>
            </w:r>
            <w:r w:rsidR="00964301">
              <w:rPr>
                <w:rFonts w:ascii="Calibri" w:hAnsi="Calibri" w:cs="Calibri"/>
                <w:sz w:val="20"/>
                <w:szCs w:val="20"/>
              </w:rPr>
              <w:t>CP</w:t>
            </w:r>
            <w:r w:rsidRPr="00964301">
              <w:rPr>
                <w:rFonts w:ascii="Calibri" w:hAnsi="Calibri" w:cs="Calibri"/>
                <w:sz w:val="20"/>
                <w:szCs w:val="20"/>
              </w:rPr>
              <w:t xml:space="preserve"> 3 (Lepiej połączone Pomorze) w</w:t>
            </w:r>
            <w:r w:rsidRPr="00964301">
              <w:rPr>
                <w:rFonts w:ascii="Calibri" w:eastAsia="Times New Roman" w:hAnsi="Calibri" w:cs="Calibri"/>
                <w:sz w:val="20"/>
                <w:szCs w:val="20"/>
              </w:rPr>
              <w:t xml:space="preserve"> FEP 2021-2027 kontynuowane będzie, stosowane w RPO WP 2014-2020, podejście polegające na skoncentrowaniu interwencji na sieci dróg wojewódzkich oraz regionalnym taborze kolejowym.</w:t>
            </w:r>
          </w:p>
        </w:tc>
      </w:tr>
      <w:tr w:rsidR="00B96E8F" w:rsidRPr="00964301" w:rsidTr="00677949">
        <w:trPr>
          <w:trHeight w:val="283"/>
        </w:trPr>
        <w:tc>
          <w:tcPr>
            <w:tcW w:w="14900" w:type="dxa"/>
            <w:gridSpan w:val="11"/>
            <w:tcBorders>
              <w:bottom w:val="single" w:sz="4" w:space="0" w:color="auto"/>
            </w:tcBorders>
            <w:shd w:val="clear" w:color="auto" w:fill="8EAADB" w:themeFill="accent1" w:themeFillTint="99"/>
            <w:vAlign w:val="center"/>
          </w:tcPr>
          <w:p w:rsidR="00B96E8F" w:rsidRPr="00964301" w:rsidRDefault="00B96E8F" w:rsidP="00964301">
            <w:pPr>
              <w:autoSpaceDE w:val="0"/>
              <w:autoSpaceDN w:val="0"/>
              <w:adjustRightInd w:val="0"/>
              <w:rPr>
                <w:rFonts w:ascii="Calibri" w:hAnsi="Calibri" w:cs="Calibri"/>
                <w:b/>
                <w:bCs/>
                <w:sz w:val="20"/>
                <w:szCs w:val="20"/>
              </w:rPr>
            </w:pPr>
            <w:r w:rsidRPr="00964301">
              <w:rPr>
                <w:rFonts w:ascii="Calibri" w:hAnsi="Calibri" w:cs="Calibri"/>
                <w:b/>
                <w:sz w:val="20"/>
                <w:szCs w:val="20"/>
              </w:rPr>
              <w:t>Pomorze o silniejszym wymiarze społecznym (CP 4 EFS+)</w:t>
            </w:r>
          </w:p>
        </w:tc>
      </w:tr>
      <w:tr w:rsidR="00B96E8F" w:rsidRPr="00964301" w:rsidTr="00677949">
        <w:trPr>
          <w:gridAfter w:val="1"/>
          <w:wAfter w:w="7" w:type="dxa"/>
          <w:trHeight w:val="283"/>
        </w:trPr>
        <w:tc>
          <w:tcPr>
            <w:tcW w:w="14893" w:type="dxa"/>
            <w:gridSpan w:val="10"/>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tcBorders>
              <w:bottom w:val="single" w:sz="4" w:space="0" w:color="auto"/>
            </w:tcBorders>
            <w:shd w:val="clear" w:color="auto" w:fill="8EAADB" w:themeFill="accent1" w:themeFillTint="99"/>
            <w:vAlign w:val="center"/>
          </w:tcPr>
          <w:p w:rsidR="00B96E8F" w:rsidRPr="00964301" w:rsidRDefault="00B96E8F" w:rsidP="00964301">
            <w:pPr>
              <w:autoSpaceDE w:val="0"/>
              <w:autoSpaceDN w:val="0"/>
              <w:adjustRightInd w:val="0"/>
              <w:rPr>
                <w:rFonts w:ascii="Calibri" w:hAnsi="Calibri" w:cs="Calibri"/>
                <w:b/>
                <w:bCs/>
                <w:sz w:val="20"/>
                <w:szCs w:val="20"/>
              </w:rPr>
            </w:pPr>
            <w:r w:rsidRPr="00964301">
              <w:rPr>
                <w:rFonts w:ascii="Calibri" w:hAnsi="Calibri" w:cs="Calibri"/>
                <w:b/>
                <w:bCs/>
                <w:sz w:val="20"/>
                <w:szCs w:val="20"/>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B96E8F" w:rsidRPr="00964301" w:rsidTr="00677949">
        <w:trPr>
          <w:gridAfter w:val="1"/>
          <w:wAfter w:w="7" w:type="dxa"/>
          <w:trHeight w:val="283"/>
        </w:trPr>
        <w:tc>
          <w:tcPr>
            <w:tcW w:w="562" w:type="dxa"/>
            <w:tcBorders>
              <w:bottom w:val="single" w:sz="4" w:space="0" w:color="auto"/>
            </w:tcBorders>
            <w:shd w:val="clear" w:color="auto" w:fill="8EAADB" w:themeFill="accent1" w:themeFillTint="99"/>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tcBorders>
              <w:bottom w:val="single" w:sz="4" w:space="0" w:color="auto"/>
            </w:tcBorders>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76</w:t>
            </w:r>
          </w:p>
        </w:tc>
        <w:tc>
          <w:tcPr>
            <w:tcW w:w="3267" w:type="dxa"/>
            <w:shd w:val="clear" w:color="auto" w:fill="auto"/>
            <w:vAlign w:val="center"/>
          </w:tcPr>
          <w:p w:rsidR="00B96E8F" w:rsidRPr="00964301" w:rsidRDefault="00B96E8F" w:rsidP="00964301">
            <w:pPr>
              <w:autoSpaceDE w:val="0"/>
              <w:autoSpaceDN w:val="0"/>
              <w:adjustRightInd w:val="0"/>
              <w:rPr>
                <w:rFonts w:ascii="Calibri" w:hAnsi="Calibri" w:cs="Calibri"/>
                <w:sz w:val="20"/>
                <w:szCs w:val="20"/>
              </w:rPr>
            </w:pPr>
            <w:r w:rsidRPr="00964301">
              <w:rPr>
                <w:rFonts w:ascii="Calibri" w:hAnsi="Calibri" w:cs="Calibri"/>
                <w:sz w:val="20"/>
                <w:szCs w:val="20"/>
              </w:rPr>
              <w:t>Wzrost umiejętności i kompetencji mieszkańców obszarów wiejskich będzie warunkować ich konkurencyjność na rynkach pracy – wiejskich, jak i miejskich, determinując równość w korzystaniu z postępu cywilizacyjnego.</w:t>
            </w:r>
          </w:p>
        </w:tc>
        <w:tc>
          <w:tcPr>
            <w:tcW w:w="3947" w:type="dxa"/>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Postuluje się w ramach celu umożliwienie dofinansowania kursów na prawo jazdy oraz kursów uprawniających do obsługi sprzętu lub specjalistycznych urządzeń (np. kurs operatora koparki) dla osób zagrożonych ubóstwem na obszarach wiejskich, w tym również rolników</w:t>
            </w:r>
          </w:p>
        </w:tc>
        <w:tc>
          <w:tcPr>
            <w:tcW w:w="1616" w:type="dxa"/>
            <w:tcBorders>
              <w:left w:val="double" w:sz="12"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do rozważenia na dalszym etapie prac</w:t>
            </w:r>
          </w:p>
        </w:tc>
        <w:tc>
          <w:tcPr>
            <w:tcW w:w="2941"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B96E8F" w:rsidRPr="00964301" w:rsidTr="00677949">
        <w:trPr>
          <w:trHeight w:val="283"/>
        </w:trPr>
        <w:tc>
          <w:tcPr>
            <w:tcW w:w="14900" w:type="dxa"/>
            <w:gridSpan w:val="11"/>
            <w:tcBorders>
              <w:bottom w:val="single" w:sz="4" w:space="0" w:color="auto"/>
            </w:tcBorders>
            <w:shd w:val="clear" w:color="auto" w:fill="8EAADB" w:themeFill="accent1"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(d) wspieranie dostosowania pracowników, przedsiębiorstw i przedsiębiorców do zmian, wspieranie aktywnego i zdrowego starzenia się oraz zdrowego i dobrze dostosowanego środowiska pracy, które uwzględnia zagrożenia dla zdrowia</w:t>
            </w:r>
          </w:p>
        </w:tc>
      </w:tr>
      <w:tr w:rsidR="00B96E8F" w:rsidRPr="00964301" w:rsidTr="00677949">
        <w:trPr>
          <w:gridAfter w:val="1"/>
          <w:wAfter w:w="7" w:type="dxa"/>
          <w:trHeight w:val="283"/>
        </w:trPr>
        <w:tc>
          <w:tcPr>
            <w:tcW w:w="14893" w:type="dxa"/>
            <w:gridSpan w:val="10"/>
            <w:tcBorders>
              <w:bottom w:val="single" w:sz="4" w:space="0" w:color="auto"/>
            </w:tcBorders>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B96E8F" w:rsidRPr="00964301" w:rsidTr="00677949">
        <w:trPr>
          <w:gridAfter w:val="1"/>
          <w:wAfter w:w="7" w:type="dxa"/>
          <w:trHeight w:val="283"/>
        </w:trPr>
        <w:tc>
          <w:tcPr>
            <w:tcW w:w="562" w:type="dxa"/>
            <w:shd w:val="clear" w:color="auto" w:fill="8EAADB" w:themeFill="accent1" w:themeFillTint="99"/>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Fundacja Rozwoju Uniwersytetu Gdańskiego – Danuta Grodzicka-Kozak</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86-87</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Z uwagi na konieczność rozwoju uczniów w zakresie programowania i kompetencji cyfrowych</w:t>
            </w:r>
          </w:p>
        </w:tc>
        <w:tc>
          <w:tcPr>
            <w:tcW w:w="394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W ramach interwencji na rzecz rozwijania indywidualnych ścieżek edukacji proponujemy dodać pkt c/ wsparcie kształcenia uczniów w zakresie kompetencji cyfrowych  poprzez działania koordynowane przez SWP we współpracy ze szkołami wyższymi obejmującymi projekty w zakresie realizacji lokalnych i regionalnych form wsparcia i nauczania kreatywnego w zakresie programowania i rozwoju kompetencji cyfrowych</w:t>
            </w:r>
          </w:p>
        </w:tc>
        <w:tc>
          <w:tcPr>
            <w:tcW w:w="1616" w:type="dxa"/>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do rozważenia na dalszym etapie prac</w:t>
            </w:r>
          </w:p>
        </w:tc>
        <w:tc>
          <w:tcPr>
            <w:tcW w:w="2941"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Uwaga zostanie rozpatrzona na dalszym etapie prac nad projektem FEP 2021-2027. Jej ewentualne uwzględnienie zależeć będzie od ostatecznego zakresu przedsięwzięcia strategicznego</w:t>
            </w:r>
            <w:r w:rsidR="00861035" w:rsidRPr="00964301">
              <w:rPr>
                <w:rFonts w:ascii="Calibri" w:hAnsi="Calibri" w:cs="Calibri"/>
                <w:sz w:val="20"/>
                <w:szCs w:val="20"/>
              </w:rPr>
              <w:t>.</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Calibri" w:hAnsi="Calibri" w:cs="Calibri"/>
                <w:b/>
                <w:color w:val="auto"/>
                <w:sz w:val="20"/>
                <w:u w:val="single"/>
              </w:rPr>
            </w:pPr>
            <w:r w:rsidRPr="00964301">
              <w:rPr>
                <w:rFonts w:ascii="Calibri" w:hAnsi="Calibri" w:cs="Calibri"/>
                <w:b/>
                <w:color w:val="auto"/>
                <w:sz w:val="20"/>
              </w:rPr>
              <w:t>(h) Wspieranie aktywnego włączenia społecznego w celu promowania równości szans, niedyskryminacji i aktywnego uczestnictwa, oraz zwiększanie zdolności do zatrudnienia, w szczególności grup w niekorzystnej sytuacji</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autoSpaceDE w:val="0"/>
              <w:autoSpaceDN w:val="0"/>
              <w:adjustRightInd w:val="0"/>
              <w:rPr>
                <w:rFonts w:ascii="Calibri" w:hAnsi="Calibri" w:cs="Calibri"/>
                <w:b/>
                <w:bCs/>
                <w:sz w:val="20"/>
                <w:szCs w:val="20"/>
              </w:rPr>
            </w:pPr>
            <w:r w:rsidRPr="00964301">
              <w:rPr>
                <w:rFonts w:ascii="Calibri" w:hAnsi="Calibri" w:cs="Calibri"/>
                <w:b/>
                <w:bCs/>
                <w:sz w:val="20"/>
                <w:szCs w:val="20"/>
              </w:rPr>
              <w:t>(i) Wspieranie integracji społeczno-gospodarczej obywateli państw trzecich, w tym migrantów</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autoSpaceDE w:val="0"/>
              <w:autoSpaceDN w:val="0"/>
              <w:adjustRightInd w:val="0"/>
              <w:rPr>
                <w:rFonts w:ascii="Calibri" w:hAnsi="Calibri" w:cs="Calibri"/>
                <w:b/>
                <w:bCs/>
                <w:sz w:val="20"/>
                <w:szCs w:val="20"/>
              </w:rPr>
            </w:pPr>
            <w:r w:rsidRPr="00964301">
              <w:rPr>
                <w:rFonts w:ascii="Calibri" w:hAnsi="Calibri" w:cs="Calibri"/>
                <w:b/>
                <w:bCs/>
                <w:sz w:val="20"/>
                <w:szCs w:val="20"/>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r w:rsidR="00B96E8F" w:rsidRPr="00964301" w:rsidTr="00677949">
        <w:trPr>
          <w:trHeight w:val="283"/>
        </w:trPr>
        <w:tc>
          <w:tcPr>
            <w:tcW w:w="14900" w:type="dxa"/>
            <w:gridSpan w:val="11"/>
            <w:shd w:val="clear" w:color="auto" w:fill="8EAADB" w:themeFill="accent1"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(l) Wspieranie integracji społecznej osób zagrożonych ubóstwem lub wykluczeniem społecznym, w tym osób najbardziej potrzebujących i dzieci</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shd w:val="clear" w:color="auto" w:fill="FFD966"/>
            <w:vAlign w:val="center"/>
          </w:tcPr>
          <w:p w:rsidR="00B96E8F" w:rsidRPr="00964301" w:rsidRDefault="00B96E8F" w:rsidP="00964301">
            <w:pPr>
              <w:rPr>
                <w:rFonts w:ascii="Calibri" w:hAnsi="Calibri" w:cs="Calibri"/>
                <w:b/>
                <w:sz w:val="20"/>
                <w:szCs w:val="20"/>
              </w:rPr>
            </w:pPr>
            <w:r w:rsidRPr="00964301">
              <w:rPr>
                <w:rFonts w:ascii="Calibri" w:hAnsi="Calibri" w:cs="Calibri"/>
                <w:b/>
                <w:bCs/>
                <w:sz w:val="20"/>
                <w:szCs w:val="20"/>
              </w:rPr>
              <w:t>Pomorze o silniejszym wymiarze społecznym (CP 4 EFRR)</w:t>
            </w:r>
          </w:p>
        </w:tc>
      </w:tr>
      <w:tr w:rsidR="00B96E8F" w:rsidRPr="00964301" w:rsidTr="00677949">
        <w:trPr>
          <w:trHeight w:val="283"/>
        </w:trPr>
        <w:tc>
          <w:tcPr>
            <w:tcW w:w="14900" w:type="dxa"/>
            <w:gridSpan w:val="11"/>
            <w:shd w:val="clear" w:color="auto" w:fill="FFD966"/>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shd w:val="clear" w:color="auto" w:fill="FFD966"/>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B96E8F" w:rsidRPr="00964301" w:rsidTr="00677949">
        <w:trPr>
          <w:gridAfter w:val="1"/>
          <w:wAfter w:w="7" w:type="dxa"/>
          <w:trHeight w:val="283"/>
        </w:trPr>
        <w:tc>
          <w:tcPr>
            <w:tcW w:w="562" w:type="dxa"/>
            <w:shd w:val="clear" w:color="auto" w:fill="FFD966"/>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112</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Osoby odchodzące z rolnictwa, z przyczyn formalnych mają utrudniony dostęp do usług i instrumentów urzędów pracy</w:t>
            </w:r>
          </w:p>
        </w:tc>
        <w:tc>
          <w:tcPr>
            <w:tcW w:w="3947" w:type="dxa"/>
            <w:vAlign w:val="center"/>
          </w:tcPr>
          <w:p w:rsidR="00B96E8F" w:rsidRPr="00964301" w:rsidRDefault="00B96E8F" w:rsidP="00964301">
            <w:pPr>
              <w:pStyle w:val="paragraph"/>
              <w:spacing w:before="0" w:beforeAutospacing="0" w:after="0" w:afterAutospacing="0"/>
              <w:textAlignment w:val="baseline"/>
              <w:rPr>
                <w:rFonts w:ascii="Calibri" w:hAnsi="Calibri" w:cs="Calibri"/>
                <w:sz w:val="20"/>
                <w:szCs w:val="20"/>
              </w:rPr>
            </w:pPr>
            <w:r w:rsidRPr="00964301">
              <w:rPr>
                <w:rFonts w:ascii="Calibri" w:hAnsi="Calibri" w:cs="Calibri"/>
                <w:sz w:val="20"/>
                <w:szCs w:val="20"/>
              </w:rPr>
              <w:t xml:space="preserve">W celu szczegółowym 4(iii) (EFRR) postuluje się włączenie do grupy beneficjentów osób odchodzących z rolnictwa – zarówno tych, </w:t>
            </w:r>
            <w:r w:rsidRPr="00964301">
              <w:rPr>
                <w:rFonts w:ascii="Calibri" w:hAnsi="Calibri" w:cs="Calibri"/>
                <w:sz w:val="20"/>
                <w:szCs w:val="20"/>
              </w:rPr>
              <w:lastRenderedPageBreak/>
              <w:t>którzy są obecnie ubezpieczeni w KRUS jak również tych nieubezpieczonych w KRUS.</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lastRenderedPageBreak/>
              <w:t>Uwaga do rozważenia na dalszym etapie prac</w:t>
            </w:r>
          </w:p>
        </w:tc>
        <w:tc>
          <w:tcPr>
            <w:tcW w:w="2941" w:type="dxa"/>
            <w:gridSpan w:val="2"/>
            <w:vAlign w:val="center"/>
          </w:tcPr>
          <w:p w:rsidR="00560194" w:rsidRPr="00964301" w:rsidRDefault="00B96E8F" w:rsidP="00964301">
            <w:pPr>
              <w:rPr>
                <w:rFonts w:ascii="Calibri" w:hAnsi="Calibri" w:cs="Calibri"/>
                <w:sz w:val="20"/>
                <w:szCs w:val="20"/>
              </w:rPr>
            </w:pPr>
            <w:r w:rsidRPr="00964301">
              <w:rPr>
                <w:rFonts w:ascii="Calibri" w:hAnsi="Calibri" w:cs="Calibri"/>
                <w:sz w:val="20"/>
                <w:szCs w:val="20"/>
              </w:rPr>
              <w:t xml:space="preserve">Ze względu na zbyt szczegółowy charakter, uwaga zostanie rozpatrzona na etapie tworzenia dokumentów wdrożeniowych </w:t>
            </w:r>
            <w:r w:rsidRPr="00964301">
              <w:rPr>
                <w:rFonts w:ascii="Calibri" w:hAnsi="Calibri" w:cs="Calibri"/>
                <w:sz w:val="20"/>
                <w:szCs w:val="20"/>
              </w:rPr>
              <w:lastRenderedPageBreak/>
              <w:t xml:space="preserve">FEP 2021-2027. Jej ewentualne uwzględnienie zależeć będzie od ostatecznego kształtu systemu wdrażania Programu. </w:t>
            </w:r>
            <w:r w:rsidR="00560194" w:rsidRPr="00964301">
              <w:rPr>
                <w:rFonts w:ascii="Calibri" w:hAnsi="Calibri" w:cs="Calibri"/>
                <w:sz w:val="20"/>
                <w:szCs w:val="20"/>
              </w:rPr>
              <w:t>Ponadto grupy docelowe nie są tożsame z potencjalnymi wnioskodawcami/beneficjantami w ramach poszczególnych celów szczegółowych. Katalog beneficjentów zostanie określony w dokumentach wdrożeniowych</w:t>
            </w:r>
            <w:r w:rsidR="00CD6305" w:rsidRPr="00964301">
              <w:rPr>
                <w:rFonts w:ascii="Calibri" w:hAnsi="Calibri" w:cs="Calibri"/>
                <w:sz w:val="20"/>
                <w:szCs w:val="20"/>
              </w:rPr>
              <w:t xml:space="preserve"> FEP 2021-2027.</w:t>
            </w:r>
          </w:p>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Należy przy tym </w:t>
            </w:r>
            <w:r w:rsidR="00677949" w:rsidRPr="00964301">
              <w:rPr>
                <w:rFonts w:ascii="Calibri" w:hAnsi="Calibri" w:cs="Calibri"/>
                <w:sz w:val="20"/>
                <w:szCs w:val="20"/>
              </w:rPr>
              <w:t>zwrócić uwagę, iż CS</w:t>
            </w:r>
            <w:r w:rsidRPr="00964301">
              <w:rPr>
                <w:rFonts w:ascii="Calibri" w:hAnsi="Calibri" w:cs="Calibri"/>
                <w:sz w:val="20"/>
                <w:szCs w:val="20"/>
              </w:rPr>
              <w:t xml:space="preserve"> 4 (iii) jest</w:t>
            </w:r>
            <w:r w:rsidR="00560194" w:rsidRPr="00964301">
              <w:rPr>
                <w:rFonts w:ascii="Calibri" w:hAnsi="Calibri" w:cs="Calibri"/>
                <w:sz w:val="20"/>
                <w:szCs w:val="20"/>
              </w:rPr>
              <w:t xml:space="preserve"> </w:t>
            </w:r>
            <w:r w:rsidRPr="00964301">
              <w:rPr>
                <w:rFonts w:ascii="Calibri" w:hAnsi="Calibri" w:cs="Calibri"/>
                <w:sz w:val="20"/>
                <w:szCs w:val="20"/>
              </w:rPr>
              <w:t>współfinansowany ze środków EFRR i ma charakter infrastrukturalny – wsparcie adresowane do osób realizowan</w:t>
            </w:r>
            <w:r w:rsidR="00677949" w:rsidRPr="00964301">
              <w:rPr>
                <w:rFonts w:ascii="Calibri" w:hAnsi="Calibri" w:cs="Calibri"/>
                <w:sz w:val="20"/>
                <w:szCs w:val="20"/>
              </w:rPr>
              <w:t>e jest ze środków EFS+ - np. w CS</w:t>
            </w:r>
            <w:r w:rsidRPr="00964301">
              <w:rPr>
                <w:rFonts w:ascii="Calibri" w:hAnsi="Calibri" w:cs="Calibri"/>
                <w:sz w:val="20"/>
                <w:szCs w:val="20"/>
              </w:rPr>
              <w:t xml:space="preserve"> 4 (a) lub 4 (h). </w:t>
            </w:r>
          </w:p>
        </w:tc>
      </w:tr>
      <w:tr w:rsidR="00B96E8F" w:rsidRPr="00964301" w:rsidTr="00677949">
        <w:trPr>
          <w:trHeight w:val="283"/>
        </w:trPr>
        <w:tc>
          <w:tcPr>
            <w:tcW w:w="14900" w:type="dxa"/>
            <w:gridSpan w:val="11"/>
            <w:shd w:val="clear" w:color="auto" w:fill="FFD966"/>
            <w:vAlign w:val="center"/>
          </w:tcPr>
          <w:p w:rsidR="00B96E8F" w:rsidRPr="00964301" w:rsidRDefault="00B96E8F" w:rsidP="00964301">
            <w:pPr>
              <w:autoSpaceDE w:val="0"/>
              <w:autoSpaceDN w:val="0"/>
              <w:adjustRightInd w:val="0"/>
              <w:rPr>
                <w:rFonts w:ascii="Calibri" w:hAnsi="Calibri" w:cs="Calibri"/>
                <w:b/>
                <w:sz w:val="20"/>
                <w:szCs w:val="20"/>
                <w:lang w:eastAsia="en-US"/>
              </w:rPr>
            </w:pPr>
            <w:r w:rsidRPr="00964301">
              <w:rPr>
                <w:rFonts w:ascii="Calibri" w:hAnsi="Calibri" w:cs="Calibri"/>
                <w:b/>
                <w:bCs/>
                <w:sz w:val="20"/>
                <w:szCs w:val="20"/>
              </w:rPr>
              <w:lastRenderedPageBreak/>
              <w:t>(v) zapewnianie równego dostępu do opieki zdrowotnej i wspieranie odporności systemów opieki zdrowotnej, w tym podstawowej opieki zdrowotnej, oraz wspieranie przechodzenia od opieki instytucjonalnej do opieki rodzinnej i środowiskowej</w:t>
            </w:r>
          </w:p>
        </w:tc>
      </w:tr>
      <w:tr w:rsidR="00B96E8F" w:rsidRPr="00964301" w:rsidTr="00677949">
        <w:trPr>
          <w:gridAfter w:val="1"/>
          <w:wAfter w:w="7" w:type="dxa"/>
          <w:trHeight w:val="283"/>
        </w:trPr>
        <w:tc>
          <w:tcPr>
            <w:tcW w:w="562" w:type="dxa"/>
            <w:shd w:val="clear" w:color="auto" w:fill="FFD966"/>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114</w:t>
            </w:r>
          </w:p>
        </w:tc>
        <w:tc>
          <w:tcPr>
            <w:tcW w:w="3267" w:type="dxa"/>
            <w:vAlign w:val="center"/>
          </w:tcPr>
          <w:p w:rsidR="00B96E8F" w:rsidRPr="00964301" w:rsidRDefault="00B96E8F" w:rsidP="00964301">
            <w:pPr>
              <w:rPr>
                <w:rFonts w:ascii="Calibri" w:hAnsi="Calibri" w:cs="Calibri"/>
                <w:i/>
                <w:iCs/>
                <w:sz w:val="20"/>
                <w:szCs w:val="20"/>
              </w:rPr>
            </w:pPr>
            <w:r w:rsidRPr="00964301">
              <w:rPr>
                <w:rFonts w:ascii="Calibri" w:hAnsi="Calibri" w:cs="Calibri"/>
                <w:sz w:val="20"/>
                <w:szCs w:val="20"/>
              </w:rPr>
              <w:t xml:space="preserve">Gospodarstwa opiekuńcze rozumiane są jako gospodarstwa rolne, w których świadczone są usługi w zakresie opieki dziennej, integracji społecznej, poprawiające funkcjonowanie jednostek w rodzinie i społeczności. Gospodarstwa opiekuńcze wpisują się w proces deinstytucjonalizacji pomocy społecznej, polegający na przejściu od opieki instytucjonalnej do usług świadczonych w lokalnej społeczności, a także w proces dywersyfikacji dochodów rolniczych. Potencjał gospodarstw rolnych i kapitału ludzkiego wykorzystywany </w:t>
            </w:r>
            <w:r w:rsidRPr="00964301">
              <w:rPr>
                <w:rFonts w:ascii="Calibri" w:hAnsi="Calibri" w:cs="Calibri"/>
                <w:sz w:val="20"/>
                <w:szCs w:val="20"/>
              </w:rPr>
              <w:lastRenderedPageBreak/>
              <w:t>jest w tym przypadku do realizacji funkcji społeczno-opiekuńczych</w:t>
            </w:r>
          </w:p>
        </w:tc>
        <w:tc>
          <w:tcPr>
            <w:tcW w:w="3947" w:type="dxa"/>
            <w:tcBorders>
              <w:top w:val="nil"/>
              <w:left w:val="nil"/>
              <w:bottom w:val="single" w:sz="6" w:space="0" w:color="auto"/>
              <w:right w:val="single" w:sz="6" w:space="0" w:color="auto"/>
            </w:tcBorders>
            <w:shd w:val="clear" w:color="auto" w:fill="auto"/>
            <w:vAlign w:val="center"/>
          </w:tcPr>
          <w:p w:rsidR="00B96E8F" w:rsidRPr="00964301" w:rsidRDefault="00B96E8F" w:rsidP="00964301">
            <w:pPr>
              <w:rPr>
                <w:rFonts w:ascii="Calibri" w:hAnsi="Calibri" w:cs="Calibri"/>
                <w:i/>
                <w:iCs/>
                <w:sz w:val="20"/>
                <w:szCs w:val="20"/>
              </w:rPr>
            </w:pPr>
            <w:r w:rsidRPr="00964301">
              <w:rPr>
                <w:rFonts w:ascii="Calibri" w:hAnsi="Calibri" w:cs="Calibri"/>
                <w:sz w:val="20"/>
                <w:szCs w:val="20"/>
              </w:rPr>
              <w:lastRenderedPageBreak/>
              <w:t>Postuluje się umożliwienie wsparcia w zakresie tworzenia gospodarstw opiekuńczych</w:t>
            </w:r>
          </w:p>
        </w:tc>
        <w:tc>
          <w:tcPr>
            <w:tcW w:w="1616" w:type="dxa"/>
            <w:tcBorders>
              <w:left w:val="double" w:sz="12" w:space="0" w:color="auto"/>
            </w:tcBorders>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Uwaga nieuwzględniona </w:t>
            </w:r>
          </w:p>
        </w:tc>
        <w:tc>
          <w:tcPr>
            <w:tcW w:w="2941"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Proponowany zapis nie znajdzie się w treści dokumentu.  Postulowana kwestia nie może zostać zawarta w ramach projektu FEP 2021-2027 </w:t>
            </w:r>
            <w:r w:rsidR="00FA3299" w:rsidRPr="00964301">
              <w:rPr>
                <w:rFonts w:ascii="Calibri" w:hAnsi="Calibri" w:cs="Calibri"/>
                <w:sz w:val="20"/>
                <w:szCs w:val="20"/>
              </w:rPr>
              <w:t xml:space="preserve">w tym celu szczegółowym </w:t>
            </w:r>
            <w:r w:rsidRPr="00964301">
              <w:rPr>
                <w:rFonts w:ascii="Calibri" w:hAnsi="Calibri" w:cs="Calibri"/>
                <w:sz w:val="20"/>
                <w:szCs w:val="20"/>
              </w:rPr>
              <w:t>ze względu na przesądzenia w dokumentach na poziomie unijnym/krajowym, w ramach których o wsparcie mogą ubiegać się podmioty lecznicze funkcjonujące w publicznym systemie ubezpieczeń zdrowotnych.</w:t>
            </w:r>
          </w:p>
        </w:tc>
      </w:tr>
      <w:tr w:rsidR="00B96E8F" w:rsidRPr="00964301" w:rsidTr="00677949">
        <w:trPr>
          <w:trHeight w:val="283"/>
        </w:trPr>
        <w:tc>
          <w:tcPr>
            <w:tcW w:w="14900" w:type="dxa"/>
            <w:gridSpan w:val="11"/>
            <w:shd w:val="clear" w:color="auto" w:fill="FFD966"/>
            <w:vAlign w:val="center"/>
          </w:tcPr>
          <w:p w:rsidR="00B96E8F" w:rsidRPr="00964301" w:rsidRDefault="00B96E8F" w:rsidP="00964301">
            <w:pPr>
              <w:rPr>
                <w:rFonts w:ascii="Calibri" w:hAnsi="Calibri" w:cs="Calibri"/>
                <w:b/>
                <w:sz w:val="20"/>
                <w:szCs w:val="20"/>
              </w:rPr>
            </w:pPr>
            <w:r w:rsidRPr="00964301">
              <w:rPr>
                <w:rFonts w:ascii="Calibri" w:hAnsi="Calibri" w:cs="Calibri"/>
                <w:b/>
                <w:bCs/>
                <w:sz w:val="20"/>
                <w:szCs w:val="20"/>
              </w:rPr>
              <w:lastRenderedPageBreak/>
              <w:t>(vi) Wzmacnianie roli kultury i zrównoważonej turystyki w rozwoju gospodarczym, włączeniu społecznym i innowacjach społecznych</w:t>
            </w:r>
          </w:p>
        </w:tc>
      </w:tr>
      <w:tr w:rsidR="00B96E8F" w:rsidRPr="00964301" w:rsidTr="00677949">
        <w:trPr>
          <w:gridAfter w:val="1"/>
          <w:wAfter w:w="7" w:type="dxa"/>
          <w:trHeight w:val="283"/>
        </w:trPr>
        <w:tc>
          <w:tcPr>
            <w:tcW w:w="562" w:type="dxa"/>
            <w:shd w:val="clear" w:color="auto" w:fill="FFD966"/>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Fundacja Rozwoju Uniwersytetu Gdańskiego – Danuta Grodzicka-Kozak</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120</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Turystyka bałtycka  nie ogranicza się tylko do plaż i żeglarstwa ale obejmuje również  inne aspekty korzystania z morza</w:t>
            </w:r>
          </w:p>
        </w:tc>
        <w:tc>
          <w:tcPr>
            <w:tcW w:w="394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W ramach  przedsięwzięcia strategicznego „Rozwój oferty turystyki wodnej w obszarze Pętli Żuławskiej i Morza Bałtyckiego” należy uwzględnić poza turystyką żeglarską morską również obiekty turystyki morskiej w zakresie fauny i flory bałtyckiej oraz przeciwdziałania zmianom klimatu w rejonie bałtyckim</w:t>
            </w:r>
          </w:p>
        </w:tc>
        <w:tc>
          <w:tcPr>
            <w:tcW w:w="1616" w:type="dxa"/>
            <w:tcBorders>
              <w:left w:val="double" w:sz="12" w:space="0" w:color="auto"/>
            </w:tcBorders>
            <w:vAlign w:val="center"/>
          </w:tcPr>
          <w:p w:rsidR="00B96E8F" w:rsidRPr="00964301" w:rsidRDefault="00B96E8F" w:rsidP="00964301">
            <w:pPr>
              <w:rPr>
                <w:rFonts w:ascii="Calibri" w:eastAsia="Times New Roman" w:hAnsi="Calibri" w:cs="Calibri"/>
                <w:sz w:val="20"/>
                <w:szCs w:val="20"/>
              </w:rPr>
            </w:pPr>
            <w:r w:rsidRPr="00964301">
              <w:rPr>
                <w:rFonts w:ascii="Calibri" w:eastAsia="Times New Roman" w:hAnsi="Calibri" w:cs="Calibri"/>
                <w:sz w:val="20"/>
                <w:szCs w:val="20"/>
              </w:rPr>
              <w:t xml:space="preserve">Uwaga </w:t>
            </w:r>
            <w:r w:rsidR="00FF4737" w:rsidRPr="00964301">
              <w:rPr>
                <w:rFonts w:ascii="Calibri" w:eastAsia="Times New Roman" w:hAnsi="Calibri" w:cs="Calibri"/>
                <w:sz w:val="20"/>
                <w:szCs w:val="20"/>
              </w:rPr>
              <w:t>do rozważenia na dalszym etapie prac</w:t>
            </w:r>
          </w:p>
        </w:tc>
        <w:tc>
          <w:tcPr>
            <w:tcW w:w="2941" w:type="dxa"/>
            <w:gridSpan w:val="2"/>
            <w:vAlign w:val="center"/>
          </w:tcPr>
          <w:p w:rsidR="00B96E8F" w:rsidRPr="00964301" w:rsidRDefault="00FF4737" w:rsidP="00964301">
            <w:pPr>
              <w:rPr>
                <w:rFonts w:ascii="Calibri" w:hAnsi="Calibri" w:cs="Calibri"/>
                <w:sz w:val="20"/>
                <w:szCs w:val="20"/>
              </w:rPr>
            </w:pPr>
            <w:r w:rsidRPr="00964301">
              <w:rPr>
                <w:rFonts w:ascii="Calibri" w:hAnsi="Calibri" w:cs="Calibri"/>
                <w:sz w:val="20"/>
                <w:szCs w:val="20"/>
              </w:rPr>
              <w:t xml:space="preserve">Ze względu na zbyt szczegółowy charakter, uwaga zostanie rozpatrzona na etapie tworzenia dokumentów wdrożeniowych FEP 2021-2027. Jej </w:t>
            </w:r>
            <w:r w:rsidR="00B96E8F" w:rsidRPr="00964301">
              <w:rPr>
                <w:rFonts w:ascii="Calibri" w:hAnsi="Calibri" w:cs="Calibri"/>
                <w:sz w:val="20"/>
                <w:szCs w:val="20"/>
              </w:rPr>
              <w:t>ewentualne uwzględnienie zależeć będzie od kształtu przedsięwzięcia strategicznego.</w:t>
            </w:r>
          </w:p>
        </w:tc>
      </w:tr>
      <w:tr w:rsidR="00B96E8F" w:rsidRPr="00964301" w:rsidTr="00677949">
        <w:trPr>
          <w:trHeight w:val="283"/>
        </w:trPr>
        <w:tc>
          <w:tcPr>
            <w:tcW w:w="14900" w:type="dxa"/>
            <w:gridSpan w:val="11"/>
            <w:shd w:val="clear" w:color="auto" w:fill="CCFF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Pomorze bliżej obywateli (CP 5)</w:t>
            </w:r>
          </w:p>
        </w:tc>
      </w:tr>
      <w:tr w:rsidR="00B96E8F" w:rsidRPr="00964301" w:rsidTr="00677949">
        <w:trPr>
          <w:gridAfter w:val="1"/>
          <w:wAfter w:w="7" w:type="dxa"/>
          <w:trHeight w:val="283"/>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r w:rsidR="00B96E8F" w:rsidRPr="00964301" w:rsidTr="00677949">
        <w:trPr>
          <w:trHeight w:val="283"/>
        </w:trPr>
        <w:tc>
          <w:tcPr>
            <w:tcW w:w="14900" w:type="dxa"/>
            <w:gridSpan w:val="11"/>
            <w:shd w:val="clear" w:color="auto" w:fill="CCFF99"/>
            <w:vAlign w:val="center"/>
          </w:tcPr>
          <w:p w:rsidR="00B96E8F" w:rsidRPr="00964301" w:rsidRDefault="00B96E8F" w:rsidP="00964301">
            <w:pPr>
              <w:rPr>
                <w:rFonts w:ascii="Calibri" w:hAnsi="Calibri" w:cs="Calibri"/>
                <w:b/>
                <w:sz w:val="20"/>
                <w:szCs w:val="20"/>
              </w:rPr>
            </w:pPr>
            <w:r w:rsidRPr="00964301">
              <w:rPr>
                <w:rFonts w:ascii="Calibri" w:hAnsi="Calibri" w:cs="Calibri"/>
                <w:b/>
                <w:bCs/>
                <w:sz w:val="20"/>
                <w:szCs w:val="20"/>
              </w:rPr>
              <w:t>(i) Wspieranie zintegrowanego i sprzyjającego włączeniu społecznemu rozwoju społecznego, gospodarczego i środowiskowego, kultury, dziedzictwa naturalnego, zrównoważonej turystyki i bezpieczeństwa na obszarach miejskich</w:t>
            </w:r>
          </w:p>
        </w:tc>
      </w:tr>
      <w:tr w:rsidR="00B96E8F" w:rsidRPr="00964301" w:rsidTr="00677949">
        <w:trPr>
          <w:gridAfter w:val="1"/>
          <w:wAfter w:w="7" w:type="dxa"/>
          <w:trHeight w:val="283"/>
        </w:trPr>
        <w:tc>
          <w:tcPr>
            <w:tcW w:w="562" w:type="dxa"/>
            <w:shd w:val="clear" w:color="auto" w:fill="CCFF99"/>
            <w:vAlign w:val="center"/>
          </w:tcPr>
          <w:p w:rsidR="00B96E8F" w:rsidRPr="00964301" w:rsidRDefault="00B96E8F" w:rsidP="00964301">
            <w:pPr>
              <w:numPr>
                <w:ilvl w:val="0"/>
                <w:numId w:val="5"/>
              </w:numPr>
              <w:rPr>
                <w:rFonts w:ascii="Calibri" w:hAnsi="Calibri" w:cs="Calibri"/>
                <w:b/>
                <w:sz w:val="20"/>
                <w:szCs w:val="20"/>
              </w:rPr>
            </w:pPr>
          </w:p>
        </w:tc>
        <w:tc>
          <w:tcPr>
            <w:tcW w:w="1940" w:type="dxa"/>
            <w:gridSpan w:val="2"/>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123</w:t>
            </w:r>
          </w:p>
        </w:tc>
        <w:tc>
          <w:tcPr>
            <w:tcW w:w="326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Inwestycje w tym zakresie będą miały wymiar wielofunkcyjny, w tym poprawa bezpieczeństwa drogowego, zwiększają ofertę miejskich obszarów funkcjonalnych w zakresie wypoczynku i turystyki.</w:t>
            </w:r>
          </w:p>
        </w:tc>
        <w:tc>
          <w:tcPr>
            <w:tcW w:w="3947" w:type="dxa"/>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Proponuje się uzupełnienie zakresu interwencji przewidziane w celu 5(i) o budowę ciągów pieszo-rowerowych na terenach wiejskich.</w:t>
            </w:r>
          </w:p>
        </w:tc>
        <w:tc>
          <w:tcPr>
            <w:tcW w:w="1616" w:type="dxa"/>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 xml:space="preserve">Uwaga </w:t>
            </w:r>
            <w:r w:rsidR="001874FB" w:rsidRPr="00964301">
              <w:rPr>
                <w:rFonts w:ascii="Calibri" w:hAnsi="Calibri" w:cs="Calibri"/>
                <w:sz w:val="20"/>
                <w:szCs w:val="20"/>
              </w:rPr>
              <w:t xml:space="preserve">częściowo </w:t>
            </w:r>
            <w:r w:rsidRPr="00964301">
              <w:rPr>
                <w:rFonts w:ascii="Calibri" w:hAnsi="Calibri" w:cs="Calibri"/>
                <w:sz w:val="20"/>
                <w:szCs w:val="20"/>
              </w:rPr>
              <w:t>uwzględniona</w:t>
            </w:r>
          </w:p>
        </w:tc>
        <w:tc>
          <w:tcPr>
            <w:tcW w:w="2941" w:type="dxa"/>
            <w:gridSpan w:val="2"/>
            <w:shd w:val="clear" w:color="auto" w:fill="auto"/>
            <w:vAlign w:val="center"/>
          </w:tcPr>
          <w:p w:rsidR="008A3792" w:rsidRPr="00964301" w:rsidRDefault="00A705E6" w:rsidP="00964301">
            <w:pPr>
              <w:rPr>
                <w:rFonts w:ascii="Calibri" w:hAnsi="Calibri" w:cs="Calibri"/>
                <w:sz w:val="20"/>
                <w:szCs w:val="20"/>
              </w:rPr>
            </w:pPr>
            <w:r w:rsidRPr="00964301">
              <w:rPr>
                <w:rFonts w:ascii="Calibri" w:hAnsi="Calibri" w:cs="Calibri"/>
                <w:sz w:val="20"/>
                <w:szCs w:val="20"/>
              </w:rPr>
              <w:t>Postulowane działania w zakresie budowy ciągów pieszo-rowerowych będą przedmiotem interwencji w ramach CS 2 (viii) dot. mobilności miejskiej</w:t>
            </w:r>
            <w:r w:rsidR="008A3792" w:rsidRPr="00964301">
              <w:rPr>
                <w:rFonts w:ascii="Calibri" w:hAnsi="Calibri" w:cs="Calibri"/>
                <w:sz w:val="20"/>
                <w:szCs w:val="20"/>
              </w:rPr>
              <w:t xml:space="preserve">, która będzie realizowana na obszarach funkcjonalnych miast, obejmujących również tereny wiejskiej. </w:t>
            </w:r>
          </w:p>
          <w:p w:rsidR="00B96E8F" w:rsidRPr="00964301" w:rsidRDefault="008A3792" w:rsidP="00964301">
            <w:pPr>
              <w:rPr>
                <w:rFonts w:ascii="Calibri" w:hAnsi="Calibri" w:cs="Calibri"/>
                <w:sz w:val="20"/>
                <w:szCs w:val="20"/>
              </w:rPr>
            </w:pPr>
            <w:r w:rsidRPr="00964301">
              <w:rPr>
                <w:rFonts w:ascii="Calibri" w:hAnsi="Calibri" w:cs="Calibri"/>
                <w:sz w:val="20"/>
                <w:szCs w:val="20"/>
              </w:rPr>
              <w:t>Ponadto ciągi piesze, pieszo rowerowe, ścieżki rowerowe wpisują się w projekty inwestycyjne (wydatek kwalifikowalny) realizowane na drogach wojewódzkich, przewidziane do realizacji w ramach CP</w:t>
            </w:r>
            <w:r w:rsidR="00677949" w:rsidRPr="00964301">
              <w:rPr>
                <w:rFonts w:ascii="Calibri" w:hAnsi="Calibri" w:cs="Calibri"/>
                <w:sz w:val="20"/>
                <w:szCs w:val="20"/>
              </w:rPr>
              <w:t xml:space="preserve"> </w:t>
            </w:r>
            <w:r w:rsidRPr="00964301">
              <w:rPr>
                <w:rFonts w:ascii="Calibri" w:hAnsi="Calibri" w:cs="Calibri"/>
                <w:sz w:val="20"/>
                <w:szCs w:val="20"/>
              </w:rPr>
              <w:t>3.</w:t>
            </w:r>
          </w:p>
        </w:tc>
      </w:tr>
      <w:tr w:rsidR="00182C66" w:rsidRPr="00964301" w:rsidTr="00677949">
        <w:trPr>
          <w:gridAfter w:val="1"/>
          <w:wAfter w:w="7" w:type="dxa"/>
          <w:trHeight w:val="283"/>
        </w:trPr>
        <w:tc>
          <w:tcPr>
            <w:tcW w:w="562" w:type="dxa"/>
            <w:shd w:val="clear" w:color="auto" w:fill="CCFF99"/>
            <w:vAlign w:val="center"/>
          </w:tcPr>
          <w:p w:rsidR="00182C66" w:rsidRPr="00964301" w:rsidRDefault="00182C66" w:rsidP="00964301">
            <w:pPr>
              <w:numPr>
                <w:ilvl w:val="0"/>
                <w:numId w:val="5"/>
              </w:numPr>
              <w:rPr>
                <w:rFonts w:ascii="Calibri" w:hAnsi="Calibri" w:cs="Calibri"/>
                <w:b/>
                <w:sz w:val="20"/>
                <w:szCs w:val="20"/>
              </w:rPr>
            </w:pPr>
          </w:p>
        </w:tc>
        <w:tc>
          <w:tcPr>
            <w:tcW w:w="1940" w:type="dxa"/>
            <w:gridSpan w:val="2"/>
            <w:shd w:val="clear" w:color="auto" w:fill="auto"/>
            <w:vAlign w:val="center"/>
          </w:tcPr>
          <w:p w:rsidR="00182C66" w:rsidRPr="00964301" w:rsidRDefault="00182C66" w:rsidP="00964301">
            <w:pPr>
              <w:rPr>
                <w:rFonts w:ascii="Calibri" w:hAnsi="Calibri" w:cs="Calibri"/>
                <w:sz w:val="20"/>
                <w:szCs w:val="20"/>
              </w:rPr>
            </w:pPr>
            <w:r w:rsidRPr="00964301">
              <w:rPr>
                <w:rFonts w:ascii="Calibri" w:hAnsi="Calibri" w:cs="Calibri"/>
                <w:sz w:val="20"/>
                <w:szCs w:val="20"/>
              </w:rPr>
              <w:t>Ministerstwo Rolnictwa i Rozwoju Wsi</w:t>
            </w:r>
          </w:p>
        </w:tc>
        <w:tc>
          <w:tcPr>
            <w:tcW w:w="620" w:type="dxa"/>
            <w:gridSpan w:val="2"/>
            <w:shd w:val="clear" w:color="auto" w:fill="D9D9D9"/>
            <w:vAlign w:val="center"/>
          </w:tcPr>
          <w:p w:rsidR="00182C66" w:rsidRPr="00964301" w:rsidRDefault="00182C66" w:rsidP="00964301">
            <w:pPr>
              <w:rPr>
                <w:rFonts w:ascii="Calibri" w:hAnsi="Calibri" w:cs="Calibri"/>
                <w:sz w:val="20"/>
                <w:szCs w:val="20"/>
              </w:rPr>
            </w:pPr>
            <w:r w:rsidRPr="00964301">
              <w:rPr>
                <w:rFonts w:ascii="Calibri" w:hAnsi="Calibri" w:cs="Calibri"/>
                <w:sz w:val="20"/>
                <w:szCs w:val="20"/>
              </w:rPr>
              <w:t>123</w:t>
            </w:r>
          </w:p>
        </w:tc>
        <w:tc>
          <w:tcPr>
            <w:tcW w:w="3267" w:type="dxa"/>
            <w:vAlign w:val="center"/>
          </w:tcPr>
          <w:p w:rsidR="00182C66" w:rsidRPr="00964301" w:rsidRDefault="00182C66" w:rsidP="00964301">
            <w:pPr>
              <w:rPr>
                <w:rFonts w:ascii="Calibri" w:hAnsi="Calibri" w:cs="Calibri"/>
                <w:sz w:val="20"/>
                <w:szCs w:val="20"/>
              </w:rPr>
            </w:pPr>
            <w:r w:rsidRPr="00964301">
              <w:rPr>
                <w:rFonts w:ascii="Calibri" w:hAnsi="Calibri" w:cs="Calibri"/>
                <w:sz w:val="20"/>
                <w:szCs w:val="20"/>
              </w:rPr>
              <w:t xml:space="preserve">Inwestycje w tym zakresie będą służyły rewitalizacji sołectw w wymiarze społecznym, </w:t>
            </w:r>
            <w:r w:rsidRPr="00964301">
              <w:rPr>
                <w:rFonts w:ascii="Calibri" w:hAnsi="Calibri" w:cs="Calibri"/>
                <w:sz w:val="20"/>
                <w:szCs w:val="20"/>
              </w:rPr>
              <w:lastRenderedPageBreak/>
              <w:t>gospodarczym, środowiskowym i przestrzenno-funkcjonalnym.</w:t>
            </w:r>
          </w:p>
        </w:tc>
        <w:tc>
          <w:tcPr>
            <w:tcW w:w="3947" w:type="dxa"/>
            <w:vAlign w:val="center"/>
          </w:tcPr>
          <w:p w:rsidR="00182C66" w:rsidRPr="00964301" w:rsidRDefault="00182C66" w:rsidP="00964301">
            <w:pPr>
              <w:rPr>
                <w:rFonts w:ascii="Calibri" w:hAnsi="Calibri" w:cs="Calibri"/>
                <w:i/>
                <w:iCs/>
                <w:sz w:val="20"/>
                <w:szCs w:val="20"/>
              </w:rPr>
            </w:pPr>
            <w:r w:rsidRPr="00964301">
              <w:rPr>
                <w:rFonts w:ascii="Calibri" w:hAnsi="Calibri" w:cs="Calibri"/>
                <w:sz w:val="20"/>
                <w:szCs w:val="20"/>
              </w:rPr>
              <w:lastRenderedPageBreak/>
              <w:t>Postuluje się dodanie działań na rzecz „zielonej” rewitalizacji sołectw (zakładanie kwietników, tworzenie form ochrony przyrody i ścieżek dydaktyczno-edukacyjnych)</w:t>
            </w:r>
          </w:p>
        </w:tc>
        <w:tc>
          <w:tcPr>
            <w:tcW w:w="1616" w:type="dxa"/>
            <w:shd w:val="clear" w:color="auto" w:fill="auto"/>
            <w:vAlign w:val="center"/>
          </w:tcPr>
          <w:p w:rsidR="00182C66" w:rsidRPr="00964301" w:rsidRDefault="00182C66" w:rsidP="00964301">
            <w:pPr>
              <w:rPr>
                <w:rFonts w:ascii="Calibri" w:hAnsi="Calibri" w:cs="Calibri"/>
                <w:sz w:val="20"/>
                <w:szCs w:val="20"/>
              </w:rPr>
            </w:pPr>
            <w:r w:rsidRPr="00964301">
              <w:rPr>
                <w:rFonts w:ascii="Calibri" w:hAnsi="Calibri" w:cs="Calibri"/>
                <w:sz w:val="20"/>
                <w:szCs w:val="20"/>
              </w:rPr>
              <w:t>Uwaga częściowo uwzględniona</w:t>
            </w:r>
          </w:p>
        </w:tc>
        <w:tc>
          <w:tcPr>
            <w:tcW w:w="2941" w:type="dxa"/>
            <w:gridSpan w:val="2"/>
            <w:shd w:val="clear" w:color="auto" w:fill="auto"/>
            <w:vAlign w:val="center"/>
          </w:tcPr>
          <w:p w:rsidR="00182C66" w:rsidRPr="00964301" w:rsidRDefault="00182C66" w:rsidP="00964301">
            <w:pPr>
              <w:rPr>
                <w:rFonts w:ascii="Calibri" w:hAnsi="Calibri" w:cs="Calibri"/>
                <w:sz w:val="20"/>
                <w:szCs w:val="20"/>
              </w:rPr>
            </w:pPr>
            <w:r w:rsidRPr="00964301">
              <w:rPr>
                <w:rFonts w:ascii="Calibri" w:hAnsi="Calibri" w:cs="Calibri"/>
                <w:sz w:val="20"/>
                <w:szCs w:val="20"/>
              </w:rPr>
              <w:t>Niektóre elementy proponowanego zapisu znajdują się w projekcie FEP w brzmieniu oddającym sens uwagi.</w:t>
            </w:r>
          </w:p>
          <w:p w:rsidR="00182C66" w:rsidRPr="00964301" w:rsidRDefault="00182C66" w:rsidP="00964301">
            <w:pPr>
              <w:rPr>
                <w:rFonts w:ascii="Calibri" w:hAnsi="Calibri" w:cs="Calibri"/>
                <w:sz w:val="20"/>
                <w:szCs w:val="20"/>
              </w:rPr>
            </w:pPr>
            <w:r w:rsidRPr="00964301">
              <w:rPr>
                <w:rFonts w:ascii="Calibri" w:hAnsi="Calibri" w:cs="Calibri"/>
                <w:sz w:val="20"/>
                <w:szCs w:val="20"/>
              </w:rPr>
              <w:lastRenderedPageBreak/>
              <w:t xml:space="preserve">Lokalne projekty związane z ochroną przyrody na obszarach wiejskich można będzie realizować w </w:t>
            </w:r>
            <w:r w:rsidR="00964301">
              <w:rPr>
                <w:rFonts w:ascii="Calibri" w:hAnsi="Calibri" w:cs="Calibri"/>
                <w:sz w:val="20"/>
                <w:szCs w:val="20"/>
              </w:rPr>
              <w:t>CP</w:t>
            </w:r>
            <w:r w:rsidRPr="00964301">
              <w:rPr>
                <w:rFonts w:ascii="Calibri" w:hAnsi="Calibri" w:cs="Calibri"/>
                <w:sz w:val="20"/>
                <w:szCs w:val="20"/>
              </w:rPr>
              <w:t xml:space="preserve"> 2</w:t>
            </w:r>
            <w:r w:rsidR="00964301">
              <w:rPr>
                <w:rFonts w:ascii="Calibri" w:hAnsi="Calibri" w:cs="Calibri"/>
                <w:sz w:val="20"/>
                <w:szCs w:val="20"/>
              </w:rPr>
              <w:t>,</w:t>
            </w:r>
            <w:r w:rsidRPr="00964301">
              <w:rPr>
                <w:rFonts w:ascii="Calibri" w:hAnsi="Calibri" w:cs="Calibri"/>
                <w:sz w:val="20"/>
                <w:szCs w:val="20"/>
              </w:rPr>
              <w:t xml:space="preserve"> </w:t>
            </w:r>
            <w:r w:rsidR="00677949" w:rsidRPr="00964301">
              <w:rPr>
                <w:rFonts w:ascii="Calibri" w:hAnsi="Calibri" w:cs="Calibri"/>
                <w:sz w:val="20"/>
                <w:szCs w:val="20"/>
              </w:rPr>
              <w:t>CS</w:t>
            </w:r>
            <w:r w:rsidRPr="00964301">
              <w:rPr>
                <w:rFonts w:ascii="Calibri" w:hAnsi="Calibri" w:cs="Calibri"/>
                <w:sz w:val="20"/>
                <w:szCs w:val="20"/>
              </w:rPr>
              <w:t xml:space="preserve"> (vii) w ramach instrumentu RLKS.</w:t>
            </w:r>
          </w:p>
        </w:tc>
      </w:tr>
      <w:tr w:rsidR="00B96E8F" w:rsidRPr="00964301" w:rsidTr="00677949">
        <w:trPr>
          <w:trHeight w:val="283"/>
        </w:trPr>
        <w:tc>
          <w:tcPr>
            <w:tcW w:w="14900" w:type="dxa"/>
            <w:gridSpan w:val="11"/>
            <w:shd w:val="clear" w:color="auto" w:fill="D9D9D9" w:themeFill="background1" w:themeFillShade="D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lastRenderedPageBreak/>
              <w:t>Priorytety pomocy technicznej – EFS +</w:t>
            </w:r>
          </w:p>
        </w:tc>
      </w:tr>
      <w:tr w:rsidR="00B96E8F" w:rsidRPr="00964301" w:rsidTr="00677949">
        <w:trPr>
          <w:trHeight w:val="283"/>
        </w:trPr>
        <w:tc>
          <w:tcPr>
            <w:tcW w:w="14900" w:type="dxa"/>
            <w:gridSpan w:val="11"/>
            <w:shd w:val="clear" w:color="auto" w:fill="D9D9D9" w:themeFill="background1" w:themeFillShade="D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Priorytet pomocy technicznej – EFRR</w:t>
            </w:r>
          </w:p>
        </w:tc>
      </w:tr>
      <w:tr w:rsidR="00B96E8F" w:rsidRPr="00964301" w:rsidTr="00677949">
        <w:trPr>
          <w:trHeight w:val="283"/>
        </w:trPr>
        <w:tc>
          <w:tcPr>
            <w:tcW w:w="14900" w:type="dxa"/>
            <w:gridSpan w:val="11"/>
            <w:shd w:val="clear" w:color="auto" w:fill="66FFFF"/>
            <w:vAlign w:val="center"/>
          </w:tcPr>
          <w:p w:rsidR="00B96E8F" w:rsidRPr="00964301" w:rsidRDefault="00B96E8F" w:rsidP="00964301">
            <w:pPr>
              <w:rPr>
                <w:rFonts w:ascii="Calibri" w:hAnsi="Calibri" w:cs="Calibri"/>
                <w:b/>
                <w:sz w:val="20"/>
                <w:szCs w:val="20"/>
              </w:rPr>
            </w:pPr>
            <w:r w:rsidRPr="00964301">
              <w:rPr>
                <w:rFonts w:ascii="Calibri" w:hAnsi="Calibri" w:cs="Calibri"/>
                <w:b/>
                <w:bCs/>
                <w:sz w:val="20"/>
                <w:szCs w:val="20"/>
              </w:rPr>
              <w:t>Plan finansowy</w:t>
            </w:r>
          </w:p>
        </w:tc>
      </w:tr>
      <w:tr w:rsidR="00B96E8F" w:rsidRPr="00964301" w:rsidTr="00677949">
        <w:trPr>
          <w:trHeight w:val="283"/>
        </w:trPr>
        <w:tc>
          <w:tcPr>
            <w:tcW w:w="14900" w:type="dxa"/>
            <w:gridSpan w:val="11"/>
            <w:tcBorders>
              <w:bottom w:val="single" w:sz="4" w:space="0" w:color="auto"/>
            </w:tcBorders>
            <w:shd w:val="clear" w:color="auto" w:fill="99CCFF"/>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t>Warunki podstawowe</w:t>
            </w:r>
          </w:p>
        </w:tc>
      </w:tr>
      <w:tr w:rsidR="00B96E8F" w:rsidRPr="00964301" w:rsidTr="00677949">
        <w:trPr>
          <w:trHeight w:val="283"/>
        </w:trPr>
        <w:tc>
          <w:tcPr>
            <w:tcW w:w="14900" w:type="dxa"/>
            <w:gridSpan w:val="11"/>
            <w:tcBorders>
              <w:bottom w:val="single" w:sz="4" w:space="0" w:color="auto"/>
            </w:tcBorders>
            <w:shd w:val="clear" w:color="auto" w:fill="F4B083" w:themeFill="accent2" w:themeFillTint="99"/>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Instytucje Programu</w:t>
            </w:r>
          </w:p>
        </w:tc>
      </w:tr>
      <w:tr w:rsidR="00B96E8F" w:rsidRPr="00964301" w:rsidTr="00677949">
        <w:tc>
          <w:tcPr>
            <w:tcW w:w="14900" w:type="dxa"/>
            <w:gridSpan w:val="11"/>
            <w:shd w:val="clear" w:color="auto" w:fill="FFFF00"/>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Partnerstwo</w:t>
            </w:r>
          </w:p>
        </w:tc>
      </w:tr>
      <w:tr w:rsidR="00B96E8F" w:rsidRPr="00964301" w:rsidTr="00677949">
        <w:tc>
          <w:tcPr>
            <w:tcW w:w="14900" w:type="dxa"/>
            <w:gridSpan w:val="11"/>
            <w:shd w:val="clear" w:color="auto" w:fill="C5E0B3" w:themeFill="accent6" w:themeFillTint="66"/>
            <w:vAlign w:val="center"/>
          </w:tcPr>
          <w:p w:rsidR="00B96E8F" w:rsidRPr="00964301" w:rsidRDefault="00B96E8F" w:rsidP="00964301">
            <w:pPr>
              <w:rPr>
                <w:rFonts w:ascii="Calibri" w:hAnsi="Calibri" w:cs="Calibri"/>
                <w:b/>
                <w:sz w:val="20"/>
                <w:szCs w:val="20"/>
              </w:rPr>
            </w:pPr>
            <w:r w:rsidRPr="00964301">
              <w:rPr>
                <w:rFonts w:ascii="Calibri" w:hAnsi="Calibri" w:cs="Calibri"/>
                <w:b/>
                <w:sz w:val="20"/>
                <w:szCs w:val="20"/>
              </w:rPr>
              <w:t>Komunikacja i eksponowanie</w:t>
            </w:r>
          </w:p>
        </w:tc>
      </w:tr>
      <w:tr w:rsidR="00B96E8F" w:rsidRPr="00964301" w:rsidTr="00677949">
        <w:tc>
          <w:tcPr>
            <w:tcW w:w="14900" w:type="dxa"/>
            <w:gridSpan w:val="11"/>
            <w:shd w:val="clear" w:color="auto" w:fill="FF7C80"/>
            <w:vAlign w:val="center"/>
          </w:tcPr>
          <w:p w:rsidR="00B96E8F" w:rsidRPr="00964301" w:rsidRDefault="00B96E8F" w:rsidP="00964301">
            <w:pPr>
              <w:rPr>
                <w:rFonts w:ascii="Calibri" w:hAnsi="Calibri" w:cs="Calibri"/>
                <w:sz w:val="20"/>
                <w:szCs w:val="20"/>
              </w:rPr>
            </w:pPr>
            <w:r w:rsidRPr="00964301">
              <w:rPr>
                <w:rFonts w:ascii="Calibri" w:hAnsi="Calibri" w:cs="Calibri"/>
                <w:b/>
                <w:sz w:val="20"/>
                <w:szCs w:val="20"/>
              </w:rPr>
              <w:t>Stosowanie kosztów jednostkowych, płatności ryczałtowych, stawek ryczałtowych i finansowania niepowiązanego z kosztami</w:t>
            </w:r>
          </w:p>
        </w:tc>
      </w:tr>
      <w:tr w:rsidR="00B96E8F" w:rsidRPr="00964301" w:rsidTr="00677949">
        <w:trPr>
          <w:gridAfter w:val="1"/>
          <w:wAfter w:w="7" w:type="dxa"/>
        </w:trPr>
        <w:tc>
          <w:tcPr>
            <w:tcW w:w="14893" w:type="dxa"/>
            <w:gridSpan w:val="10"/>
            <w:shd w:val="clear" w:color="auto" w:fill="auto"/>
            <w:vAlign w:val="center"/>
          </w:tcPr>
          <w:p w:rsidR="00B96E8F" w:rsidRPr="00964301" w:rsidRDefault="00B96E8F" w:rsidP="00964301">
            <w:pPr>
              <w:rPr>
                <w:rFonts w:ascii="Calibri" w:hAnsi="Calibri" w:cs="Calibri"/>
                <w:sz w:val="20"/>
                <w:szCs w:val="20"/>
              </w:rPr>
            </w:pPr>
            <w:r w:rsidRPr="00964301">
              <w:rPr>
                <w:rFonts w:ascii="Calibri" w:hAnsi="Calibri" w:cs="Calibri"/>
                <w:sz w:val="20"/>
                <w:szCs w:val="20"/>
              </w:rPr>
              <w:t>Brak uwag</w:t>
            </w:r>
          </w:p>
        </w:tc>
      </w:tr>
    </w:tbl>
    <w:p w:rsidR="00A04402" w:rsidRPr="00991242" w:rsidRDefault="00A04402" w:rsidP="002C23D8">
      <w:pPr>
        <w:rPr>
          <w:rFonts w:ascii="Calibri" w:hAnsi="Calibri" w:cs="Calibri"/>
          <w:sz w:val="20"/>
          <w:szCs w:val="20"/>
        </w:rPr>
      </w:pPr>
    </w:p>
    <w:sectPr w:rsidR="00A04402" w:rsidRPr="00991242" w:rsidSect="00895B02">
      <w:footerReference w:type="even" r:id="rId8"/>
      <w:footerReference w:type="default" r:id="rId9"/>
      <w:pgSz w:w="16838" w:h="11906" w:orient="landscape"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FD4" w:rsidRDefault="008D1FD4">
      <w:r>
        <w:separator/>
      </w:r>
    </w:p>
  </w:endnote>
  <w:endnote w:type="continuationSeparator" w:id="0">
    <w:p w:rsidR="008D1FD4" w:rsidRDefault="008D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TE26C4008t0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IDFont+F2">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09E" w:rsidRDefault="00EC609E" w:rsidP="00550C2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C609E" w:rsidRDefault="00EC60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09E" w:rsidRPr="009D57FE" w:rsidRDefault="00EC609E" w:rsidP="00550C28">
    <w:pPr>
      <w:pStyle w:val="Stopka"/>
      <w:framePr w:wrap="around" w:vAnchor="text" w:hAnchor="margin" w:xAlign="center" w:y="1"/>
      <w:rPr>
        <w:rStyle w:val="Numerstrony"/>
        <w:rFonts w:ascii="Calibri" w:hAnsi="Calibri" w:cs="Calibri"/>
        <w:sz w:val="18"/>
        <w:szCs w:val="18"/>
      </w:rPr>
    </w:pPr>
    <w:r w:rsidRPr="009D57FE">
      <w:rPr>
        <w:rStyle w:val="Numerstrony"/>
        <w:rFonts w:ascii="Calibri" w:hAnsi="Calibri" w:cs="Calibri"/>
        <w:sz w:val="18"/>
        <w:szCs w:val="18"/>
      </w:rPr>
      <w:fldChar w:fldCharType="begin"/>
    </w:r>
    <w:r w:rsidRPr="009D57FE">
      <w:rPr>
        <w:rStyle w:val="Numerstrony"/>
        <w:rFonts w:ascii="Calibri" w:hAnsi="Calibri" w:cs="Calibri"/>
        <w:sz w:val="18"/>
        <w:szCs w:val="18"/>
      </w:rPr>
      <w:instrText xml:space="preserve">PAGE  </w:instrText>
    </w:r>
    <w:r w:rsidRPr="009D57FE">
      <w:rPr>
        <w:rStyle w:val="Numerstrony"/>
        <w:rFonts w:ascii="Calibri" w:hAnsi="Calibri" w:cs="Calibri"/>
        <w:sz w:val="18"/>
        <w:szCs w:val="18"/>
      </w:rPr>
      <w:fldChar w:fldCharType="separate"/>
    </w:r>
    <w:r w:rsidR="00964301">
      <w:rPr>
        <w:rStyle w:val="Numerstrony"/>
        <w:rFonts w:ascii="Calibri" w:hAnsi="Calibri" w:cs="Calibri"/>
        <w:noProof/>
        <w:sz w:val="18"/>
        <w:szCs w:val="18"/>
      </w:rPr>
      <w:t>15</w:t>
    </w:r>
    <w:r w:rsidRPr="009D57FE">
      <w:rPr>
        <w:rStyle w:val="Numerstrony"/>
        <w:rFonts w:ascii="Calibri" w:hAnsi="Calibri" w:cs="Calibri"/>
        <w:sz w:val="18"/>
        <w:szCs w:val="18"/>
      </w:rPr>
      <w:fldChar w:fldCharType="end"/>
    </w:r>
  </w:p>
  <w:p w:rsidR="00EC609E" w:rsidRDefault="00EC60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FD4" w:rsidRDefault="008D1FD4">
      <w:r>
        <w:separator/>
      </w:r>
    </w:p>
  </w:footnote>
  <w:footnote w:type="continuationSeparator" w:id="0">
    <w:p w:rsidR="008D1FD4" w:rsidRDefault="008D1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00000004"/>
    <w:name w:val="WW8Num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Cambria Math" w:hAnsi="Cambria Math" w:cs="ヒラギノ角ゴ Pro W3"/>
      </w:rPr>
    </w:lvl>
    <w:lvl w:ilvl="1">
      <w:start w:val="1"/>
      <w:numFmt w:val="bullet"/>
      <w:lvlText w:val=""/>
      <w:lvlJc w:val="left"/>
      <w:pPr>
        <w:tabs>
          <w:tab w:val="num" w:pos="1080"/>
        </w:tabs>
        <w:ind w:left="1080" w:hanging="360"/>
      </w:pPr>
      <w:rPr>
        <w:rFonts w:ascii="Cambria Math" w:hAnsi="Cambria Math" w:cs="ヒラギノ角ゴ Pro W3"/>
      </w:rPr>
    </w:lvl>
    <w:lvl w:ilvl="2">
      <w:start w:val="1"/>
      <w:numFmt w:val="bullet"/>
      <w:lvlText w:val=""/>
      <w:lvlJc w:val="left"/>
      <w:pPr>
        <w:tabs>
          <w:tab w:val="num" w:pos="1440"/>
        </w:tabs>
        <w:ind w:left="1440" w:hanging="360"/>
      </w:pPr>
      <w:rPr>
        <w:rFonts w:ascii="Cambria Math" w:hAnsi="Cambria Math" w:cs="ヒラギノ角ゴ Pro W3"/>
      </w:rPr>
    </w:lvl>
    <w:lvl w:ilvl="3">
      <w:start w:val="1"/>
      <w:numFmt w:val="bullet"/>
      <w:lvlText w:val=""/>
      <w:lvlJc w:val="left"/>
      <w:pPr>
        <w:tabs>
          <w:tab w:val="num" w:pos="1800"/>
        </w:tabs>
        <w:ind w:left="1800" w:hanging="360"/>
      </w:pPr>
      <w:rPr>
        <w:rFonts w:ascii="Cambria Math" w:hAnsi="Cambria Math" w:cs="ヒラギノ角ゴ Pro W3"/>
      </w:rPr>
    </w:lvl>
    <w:lvl w:ilvl="4">
      <w:start w:val="1"/>
      <w:numFmt w:val="bullet"/>
      <w:lvlText w:val=""/>
      <w:lvlJc w:val="left"/>
      <w:pPr>
        <w:tabs>
          <w:tab w:val="num" w:pos="2160"/>
        </w:tabs>
        <w:ind w:left="2160" w:hanging="360"/>
      </w:pPr>
      <w:rPr>
        <w:rFonts w:ascii="Cambria Math" w:hAnsi="Cambria Math" w:cs="ヒラギノ角ゴ Pro W3"/>
      </w:rPr>
    </w:lvl>
    <w:lvl w:ilvl="5">
      <w:start w:val="1"/>
      <w:numFmt w:val="bullet"/>
      <w:lvlText w:val=""/>
      <w:lvlJc w:val="left"/>
      <w:pPr>
        <w:tabs>
          <w:tab w:val="num" w:pos="2520"/>
        </w:tabs>
        <w:ind w:left="2520" w:hanging="360"/>
      </w:pPr>
      <w:rPr>
        <w:rFonts w:ascii="Cambria Math" w:hAnsi="Cambria Math" w:cs="ヒラギノ角ゴ Pro W3"/>
      </w:rPr>
    </w:lvl>
    <w:lvl w:ilvl="6">
      <w:start w:val="1"/>
      <w:numFmt w:val="bullet"/>
      <w:lvlText w:val=""/>
      <w:lvlJc w:val="left"/>
      <w:pPr>
        <w:tabs>
          <w:tab w:val="num" w:pos="2880"/>
        </w:tabs>
        <w:ind w:left="2880" w:hanging="360"/>
      </w:pPr>
      <w:rPr>
        <w:rFonts w:ascii="Cambria Math" w:hAnsi="Cambria Math" w:cs="ヒラギノ角ゴ Pro W3"/>
      </w:rPr>
    </w:lvl>
    <w:lvl w:ilvl="7">
      <w:start w:val="1"/>
      <w:numFmt w:val="bullet"/>
      <w:lvlText w:val=""/>
      <w:lvlJc w:val="left"/>
      <w:pPr>
        <w:tabs>
          <w:tab w:val="num" w:pos="3240"/>
        </w:tabs>
        <w:ind w:left="3240" w:hanging="360"/>
      </w:pPr>
      <w:rPr>
        <w:rFonts w:ascii="Cambria Math" w:hAnsi="Cambria Math" w:cs="ヒラギノ角ゴ Pro W3"/>
      </w:rPr>
    </w:lvl>
    <w:lvl w:ilvl="8">
      <w:start w:val="1"/>
      <w:numFmt w:val="bullet"/>
      <w:lvlText w:val=""/>
      <w:lvlJc w:val="left"/>
      <w:pPr>
        <w:tabs>
          <w:tab w:val="num" w:pos="3600"/>
        </w:tabs>
        <w:ind w:left="3600" w:hanging="360"/>
      </w:pPr>
      <w:rPr>
        <w:rFonts w:ascii="Cambria Math" w:hAnsi="Cambria Math" w:cs="ヒラギノ角ゴ Pro W3"/>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957A7B"/>
    <w:multiLevelType w:val="hybridMultilevel"/>
    <w:tmpl w:val="E33E3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E50DD6"/>
    <w:multiLevelType w:val="hybridMultilevel"/>
    <w:tmpl w:val="0492B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8960C2"/>
    <w:multiLevelType w:val="hybridMultilevel"/>
    <w:tmpl w:val="79BCB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715FAD"/>
    <w:multiLevelType w:val="hybridMultilevel"/>
    <w:tmpl w:val="825C7B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8194F7B"/>
    <w:multiLevelType w:val="hybridMultilevel"/>
    <w:tmpl w:val="BA92E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503E5C"/>
    <w:multiLevelType w:val="hybridMultilevel"/>
    <w:tmpl w:val="0AE2E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643400"/>
    <w:multiLevelType w:val="hybridMultilevel"/>
    <w:tmpl w:val="3E70D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CF13B2"/>
    <w:multiLevelType w:val="hybridMultilevel"/>
    <w:tmpl w:val="92EA9546"/>
    <w:lvl w:ilvl="0" w:tplc="245A00F4">
      <w:start w:val="1"/>
      <w:numFmt w:val="bullet"/>
      <w:lvlText w:val=""/>
      <w:lvlJc w:val="left"/>
      <w:pPr>
        <w:ind w:left="720" w:hanging="360"/>
      </w:pPr>
      <w:rPr>
        <w:rFonts w:ascii="Symbol" w:hAnsi="Symbol" w:hint="default"/>
      </w:rPr>
    </w:lvl>
    <w:lvl w:ilvl="1" w:tplc="FB5204E2">
      <w:start w:val="1"/>
      <w:numFmt w:val="bullet"/>
      <w:lvlText w:val=""/>
      <w:lvlJc w:val="left"/>
      <w:pPr>
        <w:ind w:left="1440" w:hanging="360"/>
      </w:pPr>
      <w:rPr>
        <w:rFonts w:ascii="Symbol" w:hAnsi="Symbol" w:hint="default"/>
      </w:rPr>
    </w:lvl>
    <w:lvl w:ilvl="2" w:tplc="A36E23C6">
      <w:start w:val="1"/>
      <w:numFmt w:val="bullet"/>
      <w:lvlText w:val=""/>
      <w:lvlJc w:val="left"/>
      <w:pPr>
        <w:ind w:left="2160" w:hanging="360"/>
      </w:pPr>
      <w:rPr>
        <w:rFonts w:ascii="Wingdings" w:hAnsi="Wingdings" w:hint="default"/>
      </w:rPr>
    </w:lvl>
    <w:lvl w:ilvl="3" w:tplc="A8402C14">
      <w:start w:val="1"/>
      <w:numFmt w:val="bullet"/>
      <w:lvlText w:val=""/>
      <w:lvlJc w:val="left"/>
      <w:pPr>
        <w:ind w:left="2880" w:hanging="360"/>
      </w:pPr>
      <w:rPr>
        <w:rFonts w:ascii="Symbol" w:hAnsi="Symbol" w:hint="default"/>
      </w:rPr>
    </w:lvl>
    <w:lvl w:ilvl="4" w:tplc="6E96CA02">
      <w:start w:val="1"/>
      <w:numFmt w:val="bullet"/>
      <w:lvlText w:val="o"/>
      <w:lvlJc w:val="left"/>
      <w:pPr>
        <w:ind w:left="3600" w:hanging="360"/>
      </w:pPr>
      <w:rPr>
        <w:rFonts w:ascii="Courier New" w:hAnsi="Courier New" w:hint="default"/>
      </w:rPr>
    </w:lvl>
    <w:lvl w:ilvl="5" w:tplc="34C03666">
      <w:start w:val="1"/>
      <w:numFmt w:val="bullet"/>
      <w:lvlText w:val=""/>
      <w:lvlJc w:val="left"/>
      <w:pPr>
        <w:ind w:left="4320" w:hanging="360"/>
      </w:pPr>
      <w:rPr>
        <w:rFonts w:ascii="Wingdings" w:hAnsi="Wingdings" w:hint="default"/>
      </w:rPr>
    </w:lvl>
    <w:lvl w:ilvl="6" w:tplc="4BDCB8AA">
      <w:start w:val="1"/>
      <w:numFmt w:val="bullet"/>
      <w:lvlText w:val=""/>
      <w:lvlJc w:val="left"/>
      <w:pPr>
        <w:ind w:left="5040" w:hanging="360"/>
      </w:pPr>
      <w:rPr>
        <w:rFonts w:ascii="Symbol" w:hAnsi="Symbol" w:hint="default"/>
      </w:rPr>
    </w:lvl>
    <w:lvl w:ilvl="7" w:tplc="FDB4952A">
      <w:start w:val="1"/>
      <w:numFmt w:val="bullet"/>
      <w:lvlText w:val="o"/>
      <w:lvlJc w:val="left"/>
      <w:pPr>
        <w:ind w:left="5760" w:hanging="360"/>
      </w:pPr>
      <w:rPr>
        <w:rFonts w:ascii="Courier New" w:hAnsi="Courier New" w:hint="default"/>
      </w:rPr>
    </w:lvl>
    <w:lvl w:ilvl="8" w:tplc="03C86B38">
      <w:start w:val="1"/>
      <w:numFmt w:val="bullet"/>
      <w:lvlText w:val=""/>
      <w:lvlJc w:val="left"/>
      <w:pPr>
        <w:ind w:left="6480" w:hanging="360"/>
      </w:pPr>
      <w:rPr>
        <w:rFonts w:ascii="Wingdings" w:hAnsi="Wingdings" w:hint="default"/>
      </w:rPr>
    </w:lvl>
  </w:abstractNum>
  <w:abstractNum w:abstractNumId="13" w15:restartNumberingAfterBreak="0">
    <w:nsid w:val="16B011A2"/>
    <w:multiLevelType w:val="hybridMultilevel"/>
    <w:tmpl w:val="4A307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711BA3"/>
    <w:multiLevelType w:val="hybridMultilevel"/>
    <w:tmpl w:val="1042FE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52A7970"/>
    <w:multiLevelType w:val="hybridMultilevel"/>
    <w:tmpl w:val="1CEAB078"/>
    <w:lvl w:ilvl="0" w:tplc="0415000D">
      <w:start w:val="1"/>
      <w:numFmt w:val="bullet"/>
      <w:lvlText w:val=""/>
      <w:lvlJc w:val="left"/>
      <w:pPr>
        <w:ind w:left="782" w:hanging="360"/>
      </w:pPr>
      <w:rPr>
        <w:rFonts w:ascii="Wingdings" w:hAnsi="Wingdings"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6" w15:restartNumberingAfterBreak="0">
    <w:nsid w:val="2AFC45FB"/>
    <w:multiLevelType w:val="hybridMultilevel"/>
    <w:tmpl w:val="EE246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D677F1"/>
    <w:multiLevelType w:val="hybridMultilevel"/>
    <w:tmpl w:val="45D2FBA0"/>
    <w:lvl w:ilvl="0" w:tplc="04150001">
      <w:start w:val="1"/>
      <w:numFmt w:val="bullet"/>
      <w:lvlText w:val=""/>
      <w:lvlJc w:val="left"/>
      <w:pPr>
        <w:ind w:left="720" w:hanging="360"/>
      </w:pPr>
      <w:rPr>
        <w:rFonts w:ascii="NSimSun" w:hAnsi="NSimSun" w:hint="default"/>
      </w:rPr>
    </w:lvl>
    <w:lvl w:ilvl="1" w:tplc="04150003" w:tentative="1">
      <w:start w:val="1"/>
      <w:numFmt w:val="bullet"/>
      <w:lvlText w:val="o"/>
      <w:lvlJc w:val="left"/>
      <w:pPr>
        <w:ind w:left="1440" w:hanging="360"/>
      </w:pPr>
      <w:rPr>
        <w:rFonts w:ascii="ヒラギノ角ゴ Pro W3" w:hAnsi="ヒラギノ角ゴ Pro W3" w:cs="ヒラギノ角ゴ Pro W3" w:hint="default"/>
      </w:rPr>
    </w:lvl>
    <w:lvl w:ilvl="2" w:tplc="04150005" w:tentative="1">
      <w:start w:val="1"/>
      <w:numFmt w:val="bullet"/>
      <w:lvlText w:val=""/>
      <w:lvlJc w:val="left"/>
      <w:pPr>
        <w:ind w:left="2160" w:hanging="360"/>
      </w:pPr>
      <w:rPr>
        <w:rFonts w:ascii="Arial" w:hAnsi="Arial" w:hint="default"/>
      </w:rPr>
    </w:lvl>
    <w:lvl w:ilvl="3" w:tplc="04150001" w:tentative="1">
      <w:start w:val="1"/>
      <w:numFmt w:val="bullet"/>
      <w:lvlText w:val=""/>
      <w:lvlJc w:val="left"/>
      <w:pPr>
        <w:ind w:left="2880" w:hanging="360"/>
      </w:pPr>
      <w:rPr>
        <w:rFonts w:ascii="NSimSun" w:hAnsi="NSimSun" w:hint="default"/>
      </w:rPr>
    </w:lvl>
    <w:lvl w:ilvl="4" w:tplc="04150003" w:tentative="1">
      <w:start w:val="1"/>
      <w:numFmt w:val="bullet"/>
      <w:lvlText w:val="o"/>
      <w:lvlJc w:val="left"/>
      <w:pPr>
        <w:ind w:left="3600" w:hanging="360"/>
      </w:pPr>
      <w:rPr>
        <w:rFonts w:ascii="ヒラギノ角ゴ Pro W3" w:hAnsi="ヒラギノ角ゴ Pro W3" w:cs="ヒラギノ角ゴ Pro W3" w:hint="default"/>
      </w:rPr>
    </w:lvl>
    <w:lvl w:ilvl="5" w:tplc="04150005" w:tentative="1">
      <w:start w:val="1"/>
      <w:numFmt w:val="bull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NSimSun" w:hAnsi="NSimSun" w:hint="default"/>
      </w:rPr>
    </w:lvl>
    <w:lvl w:ilvl="7" w:tplc="04150003" w:tentative="1">
      <w:start w:val="1"/>
      <w:numFmt w:val="bullet"/>
      <w:lvlText w:val="o"/>
      <w:lvlJc w:val="left"/>
      <w:pPr>
        <w:ind w:left="5760" w:hanging="360"/>
      </w:pPr>
      <w:rPr>
        <w:rFonts w:ascii="ヒラギノ角ゴ Pro W3" w:hAnsi="ヒラギノ角ゴ Pro W3" w:cs="ヒラギノ角ゴ Pro W3" w:hint="default"/>
      </w:rPr>
    </w:lvl>
    <w:lvl w:ilvl="8" w:tplc="04150005" w:tentative="1">
      <w:start w:val="1"/>
      <w:numFmt w:val="bullet"/>
      <w:lvlText w:val=""/>
      <w:lvlJc w:val="left"/>
      <w:pPr>
        <w:ind w:left="6480" w:hanging="360"/>
      </w:pPr>
      <w:rPr>
        <w:rFonts w:ascii="Arial" w:hAnsi="Arial" w:hint="default"/>
      </w:rPr>
    </w:lvl>
  </w:abstractNum>
  <w:abstractNum w:abstractNumId="18" w15:restartNumberingAfterBreak="0">
    <w:nsid w:val="325A6E75"/>
    <w:multiLevelType w:val="hybridMultilevel"/>
    <w:tmpl w:val="9A6CAE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C615E0"/>
    <w:multiLevelType w:val="hybridMultilevel"/>
    <w:tmpl w:val="BF989AA8"/>
    <w:lvl w:ilvl="0" w:tplc="63960C76">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695512"/>
    <w:multiLevelType w:val="hybridMultilevel"/>
    <w:tmpl w:val="D00E682C"/>
    <w:name w:val="WW8Num42"/>
    <w:lvl w:ilvl="0" w:tplc="71F42D4C">
      <w:start w:val="8"/>
      <w:numFmt w:val="decimal"/>
      <w:lvlText w:val="%1."/>
      <w:lvlJc w:val="left"/>
      <w:pPr>
        <w:tabs>
          <w:tab w:val="num" w:pos="720"/>
        </w:tabs>
        <w:ind w:left="720" w:hanging="360"/>
      </w:pPr>
      <w:rPr>
        <w:rFonts w:ascii="TTE26C4008t00" w:hAnsi="TTE26C4008t00"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76D7C88"/>
    <w:multiLevelType w:val="hybridMultilevel"/>
    <w:tmpl w:val="4C9EC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03192A"/>
    <w:multiLevelType w:val="hybridMultilevel"/>
    <w:tmpl w:val="018E15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656092"/>
    <w:multiLevelType w:val="hybridMultilevel"/>
    <w:tmpl w:val="FC526486"/>
    <w:lvl w:ilvl="0" w:tplc="E9E2233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2A5030D"/>
    <w:multiLevelType w:val="hybridMultilevel"/>
    <w:tmpl w:val="6DF019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8326333"/>
    <w:multiLevelType w:val="hybridMultilevel"/>
    <w:tmpl w:val="8A5C5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22A7F"/>
    <w:multiLevelType w:val="hybridMultilevel"/>
    <w:tmpl w:val="F9F4CB66"/>
    <w:lvl w:ilvl="0" w:tplc="65CCB504">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91A3E84"/>
    <w:multiLevelType w:val="hybridMultilevel"/>
    <w:tmpl w:val="960A95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A25AF0"/>
    <w:multiLevelType w:val="hybridMultilevel"/>
    <w:tmpl w:val="DC10D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C11E69"/>
    <w:multiLevelType w:val="hybridMultilevel"/>
    <w:tmpl w:val="957EA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1F7F8D"/>
    <w:multiLevelType w:val="hybridMultilevel"/>
    <w:tmpl w:val="3F6A35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17A0A15"/>
    <w:multiLevelType w:val="hybridMultilevel"/>
    <w:tmpl w:val="DB8ADD68"/>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2" w15:restartNumberingAfterBreak="0">
    <w:nsid w:val="534F4658"/>
    <w:multiLevelType w:val="hybridMultilevel"/>
    <w:tmpl w:val="3134F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102CC3"/>
    <w:multiLevelType w:val="hybridMultilevel"/>
    <w:tmpl w:val="DFE058C4"/>
    <w:lvl w:ilvl="0" w:tplc="D7D22066">
      <w:start w:val="1"/>
      <w:numFmt w:val="bullet"/>
      <w:lvlText w:val=""/>
      <w:lvlJc w:val="left"/>
      <w:pPr>
        <w:ind w:left="720" w:hanging="360"/>
      </w:pPr>
      <w:rPr>
        <w:rFonts w:ascii="Symbol" w:hAnsi="Symbol" w:hint="default"/>
      </w:rPr>
    </w:lvl>
    <w:lvl w:ilvl="1" w:tplc="3AF2AEC0">
      <w:start w:val="1"/>
      <w:numFmt w:val="bullet"/>
      <w:lvlText w:val="o"/>
      <w:lvlJc w:val="left"/>
      <w:pPr>
        <w:ind w:left="1440" w:hanging="360"/>
      </w:pPr>
      <w:rPr>
        <w:rFonts w:ascii="Courier New" w:hAnsi="Courier New" w:hint="default"/>
      </w:rPr>
    </w:lvl>
    <w:lvl w:ilvl="2" w:tplc="A252A16E">
      <w:start w:val="1"/>
      <w:numFmt w:val="bullet"/>
      <w:lvlText w:val=""/>
      <w:lvlJc w:val="left"/>
      <w:pPr>
        <w:ind w:left="2160" w:hanging="360"/>
      </w:pPr>
      <w:rPr>
        <w:rFonts w:ascii="Wingdings" w:hAnsi="Wingdings" w:hint="default"/>
      </w:rPr>
    </w:lvl>
    <w:lvl w:ilvl="3" w:tplc="94B42DF8">
      <w:start w:val="1"/>
      <w:numFmt w:val="bullet"/>
      <w:lvlText w:val=""/>
      <w:lvlJc w:val="left"/>
      <w:pPr>
        <w:ind w:left="2880" w:hanging="360"/>
      </w:pPr>
      <w:rPr>
        <w:rFonts w:ascii="Symbol" w:hAnsi="Symbol" w:hint="default"/>
      </w:rPr>
    </w:lvl>
    <w:lvl w:ilvl="4" w:tplc="E716EA2C">
      <w:start w:val="1"/>
      <w:numFmt w:val="bullet"/>
      <w:lvlText w:val="o"/>
      <w:lvlJc w:val="left"/>
      <w:pPr>
        <w:ind w:left="3600" w:hanging="360"/>
      </w:pPr>
      <w:rPr>
        <w:rFonts w:ascii="Courier New" w:hAnsi="Courier New" w:hint="default"/>
      </w:rPr>
    </w:lvl>
    <w:lvl w:ilvl="5" w:tplc="4732AF16">
      <w:start w:val="1"/>
      <w:numFmt w:val="bullet"/>
      <w:lvlText w:val=""/>
      <w:lvlJc w:val="left"/>
      <w:pPr>
        <w:ind w:left="4320" w:hanging="360"/>
      </w:pPr>
      <w:rPr>
        <w:rFonts w:ascii="Wingdings" w:hAnsi="Wingdings" w:hint="default"/>
      </w:rPr>
    </w:lvl>
    <w:lvl w:ilvl="6" w:tplc="62CA3F80">
      <w:start w:val="1"/>
      <w:numFmt w:val="bullet"/>
      <w:lvlText w:val=""/>
      <w:lvlJc w:val="left"/>
      <w:pPr>
        <w:ind w:left="5040" w:hanging="360"/>
      </w:pPr>
      <w:rPr>
        <w:rFonts w:ascii="Symbol" w:hAnsi="Symbol" w:hint="default"/>
      </w:rPr>
    </w:lvl>
    <w:lvl w:ilvl="7" w:tplc="829C27A8">
      <w:start w:val="1"/>
      <w:numFmt w:val="bullet"/>
      <w:lvlText w:val="o"/>
      <w:lvlJc w:val="left"/>
      <w:pPr>
        <w:ind w:left="5760" w:hanging="360"/>
      </w:pPr>
      <w:rPr>
        <w:rFonts w:ascii="Courier New" w:hAnsi="Courier New" w:hint="default"/>
      </w:rPr>
    </w:lvl>
    <w:lvl w:ilvl="8" w:tplc="E1CE19CC">
      <w:start w:val="1"/>
      <w:numFmt w:val="bullet"/>
      <w:lvlText w:val=""/>
      <w:lvlJc w:val="left"/>
      <w:pPr>
        <w:ind w:left="6480" w:hanging="360"/>
      </w:pPr>
      <w:rPr>
        <w:rFonts w:ascii="Wingdings" w:hAnsi="Wingdings" w:hint="default"/>
      </w:rPr>
    </w:lvl>
  </w:abstractNum>
  <w:abstractNum w:abstractNumId="34" w15:restartNumberingAfterBreak="0">
    <w:nsid w:val="54591E83"/>
    <w:multiLevelType w:val="hybridMultilevel"/>
    <w:tmpl w:val="8988C1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688596E"/>
    <w:multiLevelType w:val="hybridMultilevel"/>
    <w:tmpl w:val="0B4E1610"/>
    <w:lvl w:ilvl="0" w:tplc="0415000F">
      <w:start w:val="1"/>
      <w:numFmt w:val="decimal"/>
      <w:lvlText w:val="%1."/>
      <w:lvlJc w:val="left"/>
      <w:pPr>
        <w:ind w:left="360" w:hanging="360"/>
      </w:pPr>
    </w:lvl>
    <w:lvl w:ilvl="1" w:tplc="04150001">
      <w:start w:val="1"/>
      <w:numFmt w:val="bullet"/>
      <w:lvlText w:val=""/>
      <w:lvlJc w:val="left"/>
      <w:pPr>
        <w:ind w:left="1080" w:hanging="360"/>
      </w:pPr>
      <w:rPr>
        <w:rFonts w:ascii="NSimSun" w:hAnsi="NSimSun"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BFC14AC"/>
    <w:multiLevelType w:val="hybridMultilevel"/>
    <w:tmpl w:val="EE62C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B975ED"/>
    <w:multiLevelType w:val="hybridMultilevel"/>
    <w:tmpl w:val="79BCB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C4013E"/>
    <w:multiLevelType w:val="hybridMultilevel"/>
    <w:tmpl w:val="B0704B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90B121A"/>
    <w:multiLevelType w:val="hybridMultilevel"/>
    <w:tmpl w:val="8718469E"/>
    <w:lvl w:ilvl="0" w:tplc="FCD40A7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6AFE5553"/>
    <w:multiLevelType w:val="hybridMultilevel"/>
    <w:tmpl w:val="B520FF52"/>
    <w:lvl w:ilvl="0" w:tplc="0415000F">
      <w:start w:val="1"/>
      <w:numFmt w:val="decimal"/>
      <w:lvlText w:val="%1."/>
      <w:lvlJc w:val="left"/>
      <w:pPr>
        <w:tabs>
          <w:tab w:val="num" w:pos="720"/>
        </w:tabs>
        <w:ind w:left="720" w:hanging="360"/>
      </w:pPr>
      <w:rPr>
        <w:rFonts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402978"/>
    <w:multiLevelType w:val="hybridMultilevel"/>
    <w:tmpl w:val="2C5AF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CD15DE"/>
    <w:multiLevelType w:val="hybridMultilevel"/>
    <w:tmpl w:val="96EAF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5F14E4"/>
    <w:multiLevelType w:val="hybridMultilevel"/>
    <w:tmpl w:val="169826BE"/>
    <w:lvl w:ilvl="0" w:tplc="04150017">
      <w:start w:val="1"/>
      <w:numFmt w:val="lowerLetter"/>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4" w15:restartNumberingAfterBreak="0">
    <w:nsid w:val="6EE47081"/>
    <w:multiLevelType w:val="hybridMultilevel"/>
    <w:tmpl w:val="4E2C84E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F39381F"/>
    <w:multiLevelType w:val="hybridMultilevel"/>
    <w:tmpl w:val="543E60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18B3275"/>
    <w:multiLevelType w:val="hybridMultilevel"/>
    <w:tmpl w:val="28CEDC94"/>
    <w:lvl w:ilvl="0" w:tplc="81866C44">
      <w:start w:val="1"/>
      <w:numFmt w:val="decimal"/>
      <w:lvlText w:val="%1."/>
      <w:lvlJc w:val="left"/>
      <w:pPr>
        <w:tabs>
          <w:tab w:val="num" w:pos="360"/>
        </w:tabs>
        <w:ind w:left="360" w:hanging="360"/>
      </w:pPr>
      <w:rPr>
        <w:rFonts w:hint="default"/>
        <w:b w:val="0"/>
        <w:i w:val="0"/>
        <w:color w:val="auto"/>
        <w:sz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3501961"/>
    <w:multiLevelType w:val="hybridMultilevel"/>
    <w:tmpl w:val="18C47B38"/>
    <w:lvl w:ilvl="0" w:tplc="0415000F">
      <w:start w:val="1"/>
      <w:numFmt w:val="decimal"/>
      <w:lvlText w:val="%1."/>
      <w:lvlJc w:val="left"/>
      <w:pPr>
        <w:tabs>
          <w:tab w:val="num" w:pos="720"/>
        </w:tabs>
        <w:ind w:left="720" w:hanging="360"/>
      </w:pPr>
      <w:rPr>
        <w:rFonts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6781DFB"/>
    <w:multiLevelType w:val="hybridMultilevel"/>
    <w:tmpl w:val="3DDC6E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B71724"/>
    <w:multiLevelType w:val="hybridMultilevel"/>
    <w:tmpl w:val="D9E4AC82"/>
    <w:lvl w:ilvl="0" w:tplc="618CB386">
      <w:start w:val="1"/>
      <w:numFmt w:val="bullet"/>
      <w:lvlText w:val=""/>
      <w:lvlJc w:val="left"/>
      <w:pPr>
        <w:ind w:left="720" w:hanging="360"/>
      </w:pPr>
      <w:rPr>
        <w:rFonts w:ascii="Symbol" w:hAnsi="Symbol" w:hint="default"/>
      </w:rPr>
    </w:lvl>
    <w:lvl w:ilvl="1" w:tplc="9E22EE98">
      <w:start w:val="1"/>
      <w:numFmt w:val="bullet"/>
      <w:lvlText w:val="o"/>
      <w:lvlJc w:val="left"/>
      <w:pPr>
        <w:ind w:left="1440" w:hanging="360"/>
      </w:pPr>
      <w:rPr>
        <w:rFonts w:ascii="Courier New" w:hAnsi="Courier New" w:hint="default"/>
      </w:rPr>
    </w:lvl>
    <w:lvl w:ilvl="2" w:tplc="DEEC96AA">
      <w:start w:val="1"/>
      <w:numFmt w:val="bullet"/>
      <w:lvlText w:val=""/>
      <w:lvlJc w:val="left"/>
      <w:pPr>
        <w:ind w:left="2160" w:hanging="360"/>
      </w:pPr>
      <w:rPr>
        <w:rFonts w:ascii="Wingdings" w:hAnsi="Wingdings" w:hint="default"/>
      </w:rPr>
    </w:lvl>
    <w:lvl w:ilvl="3" w:tplc="9898A374">
      <w:start w:val="1"/>
      <w:numFmt w:val="bullet"/>
      <w:lvlText w:val=""/>
      <w:lvlJc w:val="left"/>
      <w:pPr>
        <w:ind w:left="2880" w:hanging="360"/>
      </w:pPr>
      <w:rPr>
        <w:rFonts w:ascii="Symbol" w:hAnsi="Symbol" w:hint="default"/>
      </w:rPr>
    </w:lvl>
    <w:lvl w:ilvl="4" w:tplc="49025F7C">
      <w:start w:val="1"/>
      <w:numFmt w:val="bullet"/>
      <w:lvlText w:val="o"/>
      <w:lvlJc w:val="left"/>
      <w:pPr>
        <w:ind w:left="3600" w:hanging="360"/>
      </w:pPr>
      <w:rPr>
        <w:rFonts w:ascii="Courier New" w:hAnsi="Courier New" w:hint="default"/>
      </w:rPr>
    </w:lvl>
    <w:lvl w:ilvl="5" w:tplc="9D00B5BE">
      <w:start w:val="1"/>
      <w:numFmt w:val="bullet"/>
      <w:lvlText w:val=""/>
      <w:lvlJc w:val="left"/>
      <w:pPr>
        <w:ind w:left="4320" w:hanging="360"/>
      </w:pPr>
      <w:rPr>
        <w:rFonts w:ascii="Wingdings" w:hAnsi="Wingdings" w:hint="default"/>
      </w:rPr>
    </w:lvl>
    <w:lvl w:ilvl="6" w:tplc="BAC814A6">
      <w:start w:val="1"/>
      <w:numFmt w:val="bullet"/>
      <w:lvlText w:val=""/>
      <w:lvlJc w:val="left"/>
      <w:pPr>
        <w:ind w:left="5040" w:hanging="360"/>
      </w:pPr>
      <w:rPr>
        <w:rFonts w:ascii="Symbol" w:hAnsi="Symbol" w:hint="default"/>
      </w:rPr>
    </w:lvl>
    <w:lvl w:ilvl="7" w:tplc="765C338A">
      <w:start w:val="1"/>
      <w:numFmt w:val="bullet"/>
      <w:lvlText w:val="o"/>
      <w:lvlJc w:val="left"/>
      <w:pPr>
        <w:ind w:left="5760" w:hanging="360"/>
      </w:pPr>
      <w:rPr>
        <w:rFonts w:ascii="Courier New" w:hAnsi="Courier New" w:hint="default"/>
      </w:rPr>
    </w:lvl>
    <w:lvl w:ilvl="8" w:tplc="BD0E5362">
      <w:start w:val="1"/>
      <w:numFmt w:val="bullet"/>
      <w:lvlText w:val=""/>
      <w:lvlJc w:val="left"/>
      <w:pPr>
        <w:ind w:left="6480" w:hanging="360"/>
      </w:pPr>
      <w:rPr>
        <w:rFonts w:ascii="Wingdings" w:hAnsi="Wingdings" w:hint="default"/>
      </w:rPr>
    </w:lvl>
  </w:abstractNum>
  <w:abstractNum w:abstractNumId="50" w15:restartNumberingAfterBreak="0">
    <w:nsid w:val="7B7513AC"/>
    <w:multiLevelType w:val="hybridMultilevel"/>
    <w:tmpl w:val="C36EE0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B9F6916"/>
    <w:multiLevelType w:val="hybridMultilevel"/>
    <w:tmpl w:val="8B76B7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7"/>
  </w:num>
  <w:num w:numId="2">
    <w:abstractNumId w:val="35"/>
  </w:num>
  <w:num w:numId="3">
    <w:abstractNumId w:val="17"/>
  </w:num>
  <w:num w:numId="4">
    <w:abstractNumId w:val="25"/>
  </w:num>
  <w:num w:numId="5">
    <w:abstractNumId w:val="46"/>
  </w:num>
  <w:num w:numId="6">
    <w:abstractNumId w:val="8"/>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5"/>
  </w:num>
  <w:num w:numId="10">
    <w:abstractNumId w:val="21"/>
  </w:num>
  <w:num w:numId="11">
    <w:abstractNumId w:val="26"/>
  </w:num>
  <w:num w:numId="12">
    <w:abstractNumId w:val="43"/>
  </w:num>
  <w:num w:numId="13">
    <w:abstractNumId w:val="29"/>
  </w:num>
  <w:num w:numId="14">
    <w:abstractNumId w:val="34"/>
  </w:num>
  <w:num w:numId="15">
    <w:abstractNumId w:val="38"/>
  </w:num>
  <w:num w:numId="16">
    <w:abstractNumId w:val="10"/>
  </w:num>
  <w:num w:numId="17">
    <w:abstractNumId w:val="27"/>
  </w:num>
  <w:num w:numId="18">
    <w:abstractNumId w:val="50"/>
  </w:num>
  <w:num w:numId="19">
    <w:abstractNumId w:val="51"/>
  </w:num>
  <w:num w:numId="20">
    <w:abstractNumId w:val="42"/>
  </w:num>
  <w:num w:numId="21">
    <w:abstractNumId w:val="22"/>
  </w:num>
  <w:num w:numId="22">
    <w:abstractNumId w:val="9"/>
  </w:num>
  <w:num w:numId="23">
    <w:abstractNumId w:val="16"/>
  </w:num>
  <w:num w:numId="24">
    <w:abstractNumId w:val="44"/>
  </w:num>
  <w:num w:numId="25">
    <w:abstractNumId w:val="36"/>
  </w:num>
  <w:num w:numId="26">
    <w:abstractNumId w:val="32"/>
  </w:num>
  <w:num w:numId="27">
    <w:abstractNumId w:val="18"/>
  </w:num>
  <w:num w:numId="28">
    <w:abstractNumId w:val="15"/>
  </w:num>
  <w:num w:numId="29">
    <w:abstractNumId w:val="12"/>
  </w:num>
  <w:num w:numId="30">
    <w:abstractNumId w:val="49"/>
  </w:num>
  <w:num w:numId="31">
    <w:abstractNumId w:val="33"/>
  </w:num>
  <w:num w:numId="32">
    <w:abstractNumId w:val="13"/>
  </w:num>
  <w:num w:numId="33">
    <w:abstractNumId w:val="31"/>
  </w:num>
  <w:num w:numId="34">
    <w:abstractNumId w:val="24"/>
  </w:num>
  <w:num w:numId="35">
    <w:abstractNumId w:val="48"/>
  </w:num>
  <w:num w:numId="36">
    <w:abstractNumId w:val="5"/>
  </w:num>
  <w:num w:numId="37">
    <w:abstractNumId w:val="11"/>
  </w:num>
  <w:num w:numId="38">
    <w:abstractNumId w:val="6"/>
  </w:num>
  <w:num w:numId="39">
    <w:abstractNumId w:val="28"/>
  </w:num>
  <w:num w:numId="40">
    <w:abstractNumId w:val="40"/>
  </w:num>
  <w:num w:numId="41">
    <w:abstractNumId w:val="41"/>
  </w:num>
  <w:num w:numId="42">
    <w:abstractNumId w:val="7"/>
  </w:num>
  <w:num w:numId="43">
    <w:abstractNumId w:val="19"/>
  </w:num>
  <w:num w:numId="44">
    <w:abstractNumId w:val="37"/>
  </w:num>
  <w:num w:numId="45">
    <w:abstractNumId w:val="14"/>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D4"/>
    <w:rsid w:val="00000A2D"/>
    <w:rsid w:val="00000DB2"/>
    <w:rsid w:val="000015F1"/>
    <w:rsid w:val="0000201B"/>
    <w:rsid w:val="000023D3"/>
    <w:rsid w:val="00002685"/>
    <w:rsid w:val="00002E61"/>
    <w:rsid w:val="000032EE"/>
    <w:rsid w:val="00003656"/>
    <w:rsid w:val="00003A82"/>
    <w:rsid w:val="00003AF6"/>
    <w:rsid w:val="00003E30"/>
    <w:rsid w:val="00003F80"/>
    <w:rsid w:val="00004245"/>
    <w:rsid w:val="000042AA"/>
    <w:rsid w:val="000043E8"/>
    <w:rsid w:val="00004596"/>
    <w:rsid w:val="00004DCD"/>
    <w:rsid w:val="00004F38"/>
    <w:rsid w:val="0000540A"/>
    <w:rsid w:val="000058AF"/>
    <w:rsid w:val="00005C67"/>
    <w:rsid w:val="00006479"/>
    <w:rsid w:val="00006872"/>
    <w:rsid w:val="00006DAB"/>
    <w:rsid w:val="000072DF"/>
    <w:rsid w:val="0000742B"/>
    <w:rsid w:val="000101F5"/>
    <w:rsid w:val="00010296"/>
    <w:rsid w:val="00010299"/>
    <w:rsid w:val="000103B5"/>
    <w:rsid w:val="00010585"/>
    <w:rsid w:val="00010868"/>
    <w:rsid w:val="000117DA"/>
    <w:rsid w:val="00011ED0"/>
    <w:rsid w:val="00011F7C"/>
    <w:rsid w:val="000123EC"/>
    <w:rsid w:val="00012619"/>
    <w:rsid w:val="00012779"/>
    <w:rsid w:val="00012B05"/>
    <w:rsid w:val="00012D00"/>
    <w:rsid w:val="000136F6"/>
    <w:rsid w:val="00013893"/>
    <w:rsid w:val="00013DD8"/>
    <w:rsid w:val="00013EE0"/>
    <w:rsid w:val="000142B8"/>
    <w:rsid w:val="0001468B"/>
    <w:rsid w:val="00014715"/>
    <w:rsid w:val="000147D5"/>
    <w:rsid w:val="000147ED"/>
    <w:rsid w:val="00014C34"/>
    <w:rsid w:val="0001509E"/>
    <w:rsid w:val="00015421"/>
    <w:rsid w:val="0001581B"/>
    <w:rsid w:val="00015D2D"/>
    <w:rsid w:val="0001612C"/>
    <w:rsid w:val="00016257"/>
    <w:rsid w:val="00016A11"/>
    <w:rsid w:val="00016CA0"/>
    <w:rsid w:val="00016D39"/>
    <w:rsid w:val="00016F1A"/>
    <w:rsid w:val="00017331"/>
    <w:rsid w:val="000202F2"/>
    <w:rsid w:val="000209C4"/>
    <w:rsid w:val="00020DBB"/>
    <w:rsid w:val="00021485"/>
    <w:rsid w:val="000215E2"/>
    <w:rsid w:val="000217D8"/>
    <w:rsid w:val="0002227F"/>
    <w:rsid w:val="000223D0"/>
    <w:rsid w:val="00022508"/>
    <w:rsid w:val="000229D6"/>
    <w:rsid w:val="00022DEF"/>
    <w:rsid w:val="00022E67"/>
    <w:rsid w:val="00023224"/>
    <w:rsid w:val="00023C6A"/>
    <w:rsid w:val="0002477B"/>
    <w:rsid w:val="0002561F"/>
    <w:rsid w:val="00026055"/>
    <w:rsid w:val="000264F4"/>
    <w:rsid w:val="0002720E"/>
    <w:rsid w:val="000275BD"/>
    <w:rsid w:val="0002767B"/>
    <w:rsid w:val="00027A2F"/>
    <w:rsid w:val="00027D1B"/>
    <w:rsid w:val="00027E6D"/>
    <w:rsid w:val="00030749"/>
    <w:rsid w:val="000311AD"/>
    <w:rsid w:val="00031D5A"/>
    <w:rsid w:val="0003220F"/>
    <w:rsid w:val="00032374"/>
    <w:rsid w:val="00032470"/>
    <w:rsid w:val="0003460A"/>
    <w:rsid w:val="00034A80"/>
    <w:rsid w:val="00034F81"/>
    <w:rsid w:val="00035094"/>
    <w:rsid w:val="0003581B"/>
    <w:rsid w:val="00035C0D"/>
    <w:rsid w:val="000361E8"/>
    <w:rsid w:val="0003623A"/>
    <w:rsid w:val="00036398"/>
    <w:rsid w:val="000364DD"/>
    <w:rsid w:val="000367A3"/>
    <w:rsid w:val="000369BD"/>
    <w:rsid w:val="00037713"/>
    <w:rsid w:val="0003794A"/>
    <w:rsid w:val="00040168"/>
    <w:rsid w:val="00040444"/>
    <w:rsid w:val="000406FA"/>
    <w:rsid w:val="00040900"/>
    <w:rsid w:val="00040B3A"/>
    <w:rsid w:val="00040E91"/>
    <w:rsid w:val="000414A4"/>
    <w:rsid w:val="000416E7"/>
    <w:rsid w:val="00041800"/>
    <w:rsid w:val="00041EF3"/>
    <w:rsid w:val="000420FC"/>
    <w:rsid w:val="00042C95"/>
    <w:rsid w:val="00042D17"/>
    <w:rsid w:val="00043236"/>
    <w:rsid w:val="00043280"/>
    <w:rsid w:val="000434F4"/>
    <w:rsid w:val="0004410B"/>
    <w:rsid w:val="000444F5"/>
    <w:rsid w:val="000449FB"/>
    <w:rsid w:val="00044DD4"/>
    <w:rsid w:val="000452DF"/>
    <w:rsid w:val="00045C8A"/>
    <w:rsid w:val="00045FC1"/>
    <w:rsid w:val="0004601E"/>
    <w:rsid w:val="000466A8"/>
    <w:rsid w:val="00046F37"/>
    <w:rsid w:val="00047024"/>
    <w:rsid w:val="0004739A"/>
    <w:rsid w:val="000476CA"/>
    <w:rsid w:val="00047F18"/>
    <w:rsid w:val="000501B2"/>
    <w:rsid w:val="000503C6"/>
    <w:rsid w:val="00050C71"/>
    <w:rsid w:val="00051697"/>
    <w:rsid w:val="00051707"/>
    <w:rsid w:val="00051F4B"/>
    <w:rsid w:val="00052705"/>
    <w:rsid w:val="00053053"/>
    <w:rsid w:val="00053193"/>
    <w:rsid w:val="0005383F"/>
    <w:rsid w:val="000538DB"/>
    <w:rsid w:val="000542CB"/>
    <w:rsid w:val="0005432C"/>
    <w:rsid w:val="00054586"/>
    <w:rsid w:val="000547C7"/>
    <w:rsid w:val="00054CF0"/>
    <w:rsid w:val="00054E50"/>
    <w:rsid w:val="00055388"/>
    <w:rsid w:val="000554CD"/>
    <w:rsid w:val="00055973"/>
    <w:rsid w:val="00055C69"/>
    <w:rsid w:val="00055E6E"/>
    <w:rsid w:val="00056094"/>
    <w:rsid w:val="00056220"/>
    <w:rsid w:val="00056582"/>
    <w:rsid w:val="00056EB2"/>
    <w:rsid w:val="00057089"/>
    <w:rsid w:val="00057218"/>
    <w:rsid w:val="00057307"/>
    <w:rsid w:val="000573CE"/>
    <w:rsid w:val="00057574"/>
    <w:rsid w:val="0005759F"/>
    <w:rsid w:val="000575DF"/>
    <w:rsid w:val="0005779A"/>
    <w:rsid w:val="0005786A"/>
    <w:rsid w:val="00060065"/>
    <w:rsid w:val="00060402"/>
    <w:rsid w:val="000608C5"/>
    <w:rsid w:val="00060F12"/>
    <w:rsid w:val="00061AD6"/>
    <w:rsid w:val="00061F34"/>
    <w:rsid w:val="00061FEF"/>
    <w:rsid w:val="00062091"/>
    <w:rsid w:val="000623A7"/>
    <w:rsid w:val="000623B8"/>
    <w:rsid w:val="0006242A"/>
    <w:rsid w:val="00062A9D"/>
    <w:rsid w:val="00062E37"/>
    <w:rsid w:val="000630CD"/>
    <w:rsid w:val="0006315F"/>
    <w:rsid w:val="000632E7"/>
    <w:rsid w:val="00063A34"/>
    <w:rsid w:val="00063DD1"/>
    <w:rsid w:val="00063E54"/>
    <w:rsid w:val="000642B9"/>
    <w:rsid w:val="00064C48"/>
    <w:rsid w:val="00065132"/>
    <w:rsid w:val="00065186"/>
    <w:rsid w:val="0006522C"/>
    <w:rsid w:val="00065390"/>
    <w:rsid w:val="00066190"/>
    <w:rsid w:val="000665CB"/>
    <w:rsid w:val="00066B95"/>
    <w:rsid w:val="00066F59"/>
    <w:rsid w:val="00067CBB"/>
    <w:rsid w:val="00067EEB"/>
    <w:rsid w:val="00070559"/>
    <w:rsid w:val="000708F3"/>
    <w:rsid w:val="00070CC2"/>
    <w:rsid w:val="00071157"/>
    <w:rsid w:val="000712C9"/>
    <w:rsid w:val="0007200A"/>
    <w:rsid w:val="00072668"/>
    <w:rsid w:val="00072A0A"/>
    <w:rsid w:val="00072C32"/>
    <w:rsid w:val="00072F5D"/>
    <w:rsid w:val="00073295"/>
    <w:rsid w:val="000732FB"/>
    <w:rsid w:val="00073834"/>
    <w:rsid w:val="0007427C"/>
    <w:rsid w:val="0007449E"/>
    <w:rsid w:val="000748DF"/>
    <w:rsid w:val="00074C2A"/>
    <w:rsid w:val="00074D55"/>
    <w:rsid w:val="00074EAA"/>
    <w:rsid w:val="00075198"/>
    <w:rsid w:val="00075D0F"/>
    <w:rsid w:val="000762B1"/>
    <w:rsid w:val="00076302"/>
    <w:rsid w:val="00076668"/>
    <w:rsid w:val="0007699E"/>
    <w:rsid w:val="00076CEC"/>
    <w:rsid w:val="00076E9D"/>
    <w:rsid w:val="00077325"/>
    <w:rsid w:val="000773B9"/>
    <w:rsid w:val="00077823"/>
    <w:rsid w:val="000778A8"/>
    <w:rsid w:val="000807E2"/>
    <w:rsid w:val="00081048"/>
    <w:rsid w:val="00082960"/>
    <w:rsid w:val="000835FF"/>
    <w:rsid w:val="000838A5"/>
    <w:rsid w:val="0008450F"/>
    <w:rsid w:val="000849CC"/>
    <w:rsid w:val="00084B8C"/>
    <w:rsid w:val="00084D0E"/>
    <w:rsid w:val="000850B6"/>
    <w:rsid w:val="00085134"/>
    <w:rsid w:val="00085172"/>
    <w:rsid w:val="00085DEF"/>
    <w:rsid w:val="00085E3C"/>
    <w:rsid w:val="00085E96"/>
    <w:rsid w:val="0008637D"/>
    <w:rsid w:val="00086823"/>
    <w:rsid w:val="0008690E"/>
    <w:rsid w:val="0008732C"/>
    <w:rsid w:val="00087680"/>
    <w:rsid w:val="000905C5"/>
    <w:rsid w:val="00090711"/>
    <w:rsid w:val="00090BC5"/>
    <w:rsid w:val="0009155D"/>
    <w:rsid w:val="000915A2"/>
    <w:rsid w:val="00091DFD"/>
    <w:rsid w:val="00092720"/>
    <w:rsid w:val="00092D47"/>
    <w:rsid w:val="0009319B"/>
    <w:rsid w:val="00093364"/>
    <w:rsid w:val="000933E5"/>
    <w:rsid w:val="000944F3"/>
    <w:rsid w:val="000951FD"/>
    <w:rsid w:val="0009520F"/>
    <w:rsid w:val="00095B85"/>
    <w:rsid w:val="00095C84"/>
    <w:rsid w:val="00096363"/>
    <w:rsid w:val="00096727"/>
    <w:rsid w:val="00097394"/>
    <w:rsid w:val="000A00C8"/>
    <w:rsid w:val="000A03AD"/>
    <w:rsid w:val="000A0508"/>
    <w:rsid w:val="000A0E8A"/>
    <w:rsid w:val="000A1571"/>
    <w:rsid w:val="000A185C"/>
    <w:rsid w:val="000A1D76"/>
    <w:rsid w:val="000A30B7"/>
    <w:rsid w:val="000A320B"/>
    <w:rsid w:val="000A3345"/>
    <w:rsid w:val="000A370D"/>
    <w:rsid w:val="000A3814"/>
    <w:rsid w:val="000A3D72"/>
    <w:rsid w:val="000A4481"/>
    <w:rsid w:val="000A4A24"/>
    <w:rsid w:val="000A4BC0"/>
    <w:rsid w:val="000A4BF3"/>
    <w:rsid w:val="000A5500"/>
    <w:rsid w:val="000A553E"/>
    <w:rsid w:val="000A5B61"/>
    <w:rsid w:val="000A6967"/>
    <w:rsid w:val="000A6A82"/>
    <w:rsid w:val="000A75FB"/>
    <w:rsid w:val="000A7612"/>
    <w:rsid w:val="000A78B7"/>
    <w:rsid w:val="000B0927"/>
    <w:rsid w:val="000B0C04"/>
    <w:rsid w:val="000B0CD2"/>
    <w:rsid w:val="000B1150"/>
    <w:rsid w:val="000B18C4"/>
    <w:rsid w:val="000B1981"/>
    <w:rsid w:val="000B1A1E"/>
    <w:rsid w:val="000B1C1A"/>
    <w:rsid w:val="000B2922"/>
    <w:rsid w:val="000B2B13"/>
    <w:rsid w:val="000B2DE0"/>
    <w:rsid w:val="000B359B"/>
    <w:rsid w:val="000B389E"/>
    <w:rsid w:val="000B38B8"/>
    <w:rsid w:val="000B41B1"/>
    <w:rsid w:val="000B4559"/>
    <w:rsid w:val="000B46DC"/>
    <w:rsid w:val="000B4B24"/>
    <w:rsid w:val="000B4B3B"/>
    <w:rsid w:val="000B51C2"/>
    <w:rsid w:val="000B5777"/>
    <w:rsid w:val="000B593B"/>
    <w:rsid w:val="000B5AFD"/>
    <w:rsid w:val="000B5B93"/>
    <w:rsid w:val="000B5EFC"/>
    <w:rsid w:val="000B5F2A"/>
    <w:rsid w:val="000B64B6"/>
    <w:rsid w:val="000B6510"/>
    <w:rsid w:val="000B672C"/>
    <w:rsid w:val="000B6940"/>
    <w:rsid w:val="000B6C4D"/>
    <w:rsid w:val="000B6E81"/>
    <w:rsid w:val="000B7EAD"/>
    <w:rsid w:val="000C0012"/>
    <w:rsid w:val="000C00E1"/>
    <w:rsid w:val="000C0749"/>
    <w:rsid w:val="000C082D"/>
    <w:rsid w:val="000C0A3B"/>
    <w:rsid w:val="000C125A"/>
    <w:rsid w:val="000C14E6"/>
    <w:rsid w:val="000C1740"/>
    <w:rsid w:val="000C22BD"/>
    <w:rsid w:val="000C27C9"/>
    <w:rsid w:val="000C29ED"/>
    <w:rsid w:val="000C2BD6"/>
    <w:rsid w:val="000C2C0C"/>
    <w:rsid w:val="000C2E41"/>
    <w:rsid w:val="000C3236"/>
    <w:rsid w:val="000C39B2"/>
    <w:rsid w:val="000C3BF3"/>
    <w:rsid w:val="000C3CE4"/>
    <w:rsid w:val="000C3E83"/>
    <w:rsid w:val="000C48C6"/>
    <w:rsid w:val="000C48F5"/>
    <w:rsid w:val="000C521F"/>
    <w:rsid w:val="000C540E"/>
    <w:rsid w:val="000C548B"/>
    <w:rsid w:val="000C6039"/>
    <w:rsid w:val="000C7215"/>
    <w:rsid w:val="000C7B27"/>
    <w:rsid w:val="000D058C"/>
    <w:rsid w:val="000D0779"/>
    <w:rsid w:val="000D07BF"/>
    <w:rsid w:val="000D1060"/>
    <w:rsid w:val="000D1F29"/>
    <w:rsid w:val="000D2852"/>
    <w:rsid w:val="000D31F0"/>
    <w:rsid w:val="000D3484"/>
    <w:rsid w:val="000D35F9"/>
    <w:rsid w:val="000D3872"/>
    <w:rsid w:val="000D418B"/>
    <w:rsid w:val="000D4AB7"/>
    <w:rsid w:val="000D61B2"/>
    <w:rsid w:val="000D6AD7"/>
    <w:rsid w:val="000D6C0F"/>
    <w:rsid w:val="000D6F9B"/>
    <w:rsid w:val="000D70D1"/>
    <w:rsid w:val="000D7821"/>
    <w:rsid w:val="000D7AF9"/>
    <w:rsid w:val="000E09F2"/>
    <w:rsid w:val="000E0A76"/>
    <w:rsid w:val="000E1338"/>
    <w:rsid w:val="000E2047"/>
    <w:rsid w:val="000E253F"/>
    <w:rsid w:val="000E2575"/>
    <w:rsid w:val="000E284E"/>
    <w:rsid w:val="000E2DA0"/>
    <w:rsid w:val="000E2E3A"/>
    <w:rsid w:val="000E2F50"/>
    <w:rsid w:val="000E307D"/>
    <w:rsid w:val="000E3B38"/>
    <w:rsid w:val="000E3B95"/>
    <w:rsid w:val="000E3E25"/>
    <w:rsid w:val="000E4E07"/>
    <w:rsid w:val="000E52EB"/>
    <w:rsid w:val="000E603D"/>
    <w:rsid w:val="000E63F1"/>
    <w:rsid w:val="000E67DA"/>
    <w:rsid w:val="000E6BE6"/>
    <w:rsid w:val="000E71AB"/>
    <w:rsid w:val="000F03E4"/>
    <w:rsid w:val="000F07AA"/>
    <w:rsid w:val="000F0856"/>
    <w:rsid w:val="000F0E3F"/>
    <w:rsid w:val="000F0F8F"/>
    <w:rsid w:val="000F207C"/>
    <w:rsid w:val="000F294F"/>
    <w:rsid w:val="000F2C93"/>
    <w:rsid w:val="000F33BB"/>
    <w:rsid w:val="000F3849"/>
    <w:rsid w:val="000F3D35"/>
    <w:rsid w:val="000F3EB6"/>
    <w:rsid w:val="000F3F40"/>
    <w:rsid w:val="000F46A7"/>
    <w:rsid w:val="000F4DC3"/>
    <w:rsid w:val="000F5691"/>
    <w:rsid w:val="000F5967"/>
    <w:rsid w:val="000F5C90"/>
    <w:rsid w:val="000F698D"/>
    <w:rsid w:val="000F6ED8"/>
    <w:rsid w:val="000F718D"/>
    <w:rsid w:val="000F72DB"/>
    <w:rsid w:val="000F7F56"/>
    <w:rsid w:val="000F7FB3"/>
    <w:rsid w:val="000F7FFD"/>
    <w:rsid w:val="001002FC"/>
    <w:rsid w:val="00100632"/>
    <w:rsid w:val="001007E9"/>
    <w:rsid w:val="00100B23"/>
    <w:rsid w:val="00100C5C"/>
    <w:rsid w:val="0010101B"/>
    <w:rsid w:val="0010149C"/>
    <w:rsid w:val="00101B6E"/>
    <w:rsid w:val="00101B78"/>
    <w:rsid w:val="00101CFA"/>
    <w:rsid w:val="00101D26"/>
    <w:rsid w:val="0010204F"/>
    <w:rsid w:val="00102050"/>
    <w:rsid w:val="00102178"/>
    <w:rsid w:val="00102204"/>
    <w:rsid w:val="00102308"/>
    <w:rsid w:val="00102441"/>
    <w:rsid w:val="00102B75"/>
    <w:rsid w:val="001030AA"/>
    <w:rsid w:val="00103212"/>
    <w:rsid w:val="00103423"/>
    <w:rsid w:val="0010344A"/>
    <w:rsid w:val="00103494"/>
    <w:rsid w:val="00103AD7"/>
    <w:rsid w:val="00103E47"/>
    <w:rsid w:val="00104259"/>
    <w:rsid w:val="00104725"/>
    <w:rsid w:val="001058F1"/>
    <w:rsid w:val="00105D0F"/>
    <w:rsid w:val="00106237"/>
    <w:rsid w:val="00106DEF"/>
    <w:rsid w:val="00106FB5"/>
    <w:rsid w:val="0010732D"/>
    <w:rsid w:val="001075BB"/>
    <w:rsid w:val="001077BB"/>
    <w:rsid w:val="0010788A"/>
    <w:rsid w:val="00107D75"/>
    <w:rsid w:val="0011048D"/>
    <w:rsid w:val="00110DE0"/>
    <w:rsid w:val="00111472"/>
    <w:rsid w:val="00111D2E"/>
    <w:rsid w:val="00112198"/>
    <w:rsid w:val="001121A9"/>
    <w:rsid w:val="0011271A"/>
    <w:rsid w:val="00112887"/>
    <w:rsid w:val="001136FB"/>
    <w:rsid w:val="00113C3E"/>
    <w:rsid w:val="001149D4"/>
    <w:rsid w:val="001156B5"/>
    <w:rsid w:val="00115C71"/>
    <w:rsid w:val="001163E6"/>
    <w:rsid w:val="001168AF"/>
    <w:rsid w:val="00116BC1"/>
    <w:rsid w:val="00117903"/>
    <w:rsid w:val="001202B1"/>
    <w:rsid w:val="001207C8"/>
    <w:rsid w:val="00120A50"/>
    <w:rsid w:val="0012127E"/>
    <w:rsid w:val="001212D2"/>
    <w:rsid w:val="001213F7"/>
    <w:rsid w:val="001220C1"/>
    <w:rsid w:val="00122227"/>
    <w:rsid w:val="00122399"/>
    <w:rsid w:val="0012272A"/>
    <w:rsid w:val="00122818"/>
    <w:rsid w:val="0012294C"/>
    <w:rsid w:val="00122A99"/>
    <w:rsid w:val="00122FE1"/>
    <w:rsid w:val="0012330C"/>
    <w:rsid w:val="00123810"/>
    <w:rsid w:val="00123B42"/>
    <w:rsid w:val="00123DD6"/>
    <w:rsid w:val="00123EBD"/>
    <w:rsid w:val="00124956"/>
    <w:rsid w:val="001249CF"/>
    <w:rsid w:val="00125D00"/>
    <w:rsid w:val="00125DE9"/>
    <w:rsid w:val="00125ED6"/>
    <w:rsid w:val="00126240"/>
    <w:rsid w:val="001267B1"/>
    <w:rsid w:val="0012687C"/>
    <w:rsid w:val="001268B9"/>
    <w:rsid w:val="001270CC"/>
    <w:rsid w:val="001271D8"/>
    <w:rsid w:val="00127D3C"/>
    <w:rsid w:val="001305CC"/>
    <w:rsid w:val="00130CD8"/>
    <w:rsid w:val="001325D9"/>
    <w:rsid w:val="001327CB"/>
    <w:rsid w:val="00132C1E"/>
    <w:rsid w:val="00132C25"/>
    <w:rsid w:val="001336E9"/>
    <w:rsid w:val="00133EC8"/>
    <w:rsid w:val="00133F7E"/>
    <w:rsid w:val="00134596"/>
    <w:rsid w:val="001350EB"/>
    <w:rsid w:val="0013579D"/>
    <w:rsid w:val="00135D1C"/>
    <w:rsid w:val="00135F08"/>
    <w:rsid w:val="0013657D"/>
    <w:rsid w:val="00136718"/>
    <w:rsid w:val="001368F8"/>
    <w:rsid w:val="0013692A"/>
    <w:rsid w:val="00136EE3"/>
    <w:rsid w:val="00137043"/>
    <w:rsid w:val="00137220"/>
    <w:rsid w:val="001373D8"/>
    <w:rsid w:val="001375A8"/>
    <w:rsid w:val="00137657"/>
    <w:rsid w:val="00137BB1"/>
    <w:rsid w:val="00137D41"/>
    <w:rsid w:val="0014014D"/>
    <w:rsid w:val="0014048C"/>
    <w:rsid w:val="001409EE"/>
    <w:rsid w:val="00140C5E"/>
    <w:rsid w:val="001412A3"/>
    <w:rsid w:val="00141877"/>
    <w:rsid w:val="001419BB"/>
    <w:rsid w:val="0014264B"/>
    <w:rsid w:val="00142A1E"/>
    <w:rsid w:val="00142BE5"/>
    <w:rsid w:val="00143078"/>
    <w:rsid w:val="00143082"/>
    <w:rsid w:val="00143597"/>
    <w:rsid w:val="00143CF3"/>
    <w:rsid w:val="00143E39"/>
    <w:rsid w:val="00144302"/>
    <w:rsid w:val="001447FE"/>
    <w:rsid w:val="001448A3"/>
    <w:rsid w:val="00144D06"/>
    <w:rsid w:val="00144DB2"/>
    <w:rsid w:val="0014536F"/>
    <w:rsid w:val="00145760"/>
    <w:rsid w:val="001457A5"/>
    <w:rsid w:val="001468EB"/>
    <w:rsid w:val="0014694B"/>
    <w:rsid w:val="00146EE2"/>
    <w:rsid w:val="001479B7"/>
    <w:rsid w:val="00147BEF"/>
    <w:rsid w:val="00147CEE"/>
    <w:rsid w:val="00150049"/>
    <w:rsid w:val="0015084E"/>
    <w:rsid w:val="00150CE2"/>
    <w:rsid w:val="00150EB4"/>
    <w:rsid w:val="00150FD4"/>
    <w:rsid w:val="0015113D"/>
    <w:rsid w:val="00151405"/>
    <w:rsid w:val="001516C2"/>
    <w:rsid w:val="00151888"/>
    <w:rsid w:val="00151E19"/>
    <w:rsid w:val="00151EC1"/>
    <w:rsid w:val="001521CF"/>
    <w:rsid w:val="00152FEA"/>
    <w:rsid w:val="001533D2"/>
    <w:rsid w:val="00153D81"/>
    <w:rsid w:val="001551DC"/>
    <w:rsid w:val="001560EB"/>
    <w:rsid w:val="00156157"/>
    <w:rsid w:val="00156282"/>
    <w:rsid w:val="0015640D"/>
    <w:rsid w:val="0015724C"/>
    <w:rsid w:val="001576D3"/>
    <w:rsid w:val="00157ABB"/>
    <w:rsid w:val="00157C10"/>
    <w:rsid w:val="00157CCE"/>
    <w:rsid w:val="00160176"/>
    <w:rsid w:val="001603F6"/>
    <w:rsid w:val="00160738"/>
    <w:rsid w:val="00160951"/>
    <w:rsid w:val="00160E3B"/>
    <w:rsid w:val="00160F1C"/>
    <w:rsid w:val="0016109E"/>
    <w:rsid w:val="001614DB"/>
    <w:rsid w:val="0016214C"/>
    <w:rsid w:val="00162330"/>
    <w:rsid w:val="00162796"/>
    <w:rsid w:val="00162B7D"/>
    <w:rsid w:val="00162BA2"/>
    <w:rsid w:val="00162C20"/>
    <w:rsid w:val="00163406"/>
    <w:rsid w:val="00163705"/>
    <w:rsid w:val="00163AD1"/>
    <w:rsid w:val="00163F9C"/>
    <w:rsid w:val="00164306"/>
    <w:rsid w:val="0016436B"/>
    <w:rsid w:val="001648AE"/>
    <w:rsid w:val="00164BD0"/>
    <w:rsid w:val="00165136"/>
    <w:rsid w:val="001655F8"/>
    <w:rsid w:val="001659BC"/>
    <w:rsid w:val="00165A90"/>
    <w:rsid w:val="00165B06"/>
    <w:rsid w:val="00165B63"/>
    <w:rsid w:val="00165C74"/>
    <w:rsid w:val="00166201"/>
    <w:rsid w:val="001668C8"/>
    <w:rsid w:val="00166934"/>
    <w:rsid w:val="00166B27"/>
    <w:rsid w:val="00167119"/>
    <w:rsid w:val="00167E46"/>
    <w:rsid w:val="0017051B"/>
    <w:rsid w:val="00170B3D"/>
    <w:rsid w:val="00171B21"/>
    <w:rsid w:val="00171B7C"/>
    <w:rsid w:val="00171BD6"/>
    <w:rsid w:val="00171D65"/>
    <w:rsid w:val="0017271B"/>
    <w:rsid w:val="00172869"/>
    <w:rsid w:val="00173483"/>
    <w:rsid w:val="00174597"/>
    <w:rsid w:val="0017543F"/>
    <w:rsid w:val="00175696"/>
    <w:rsid w:val="00175BF1"/>
    <w:rsid w:val="00176C58"/>
    <w:rsid w:val="00176CE3"/>
    <w:rsid w:val="00176D35"/>
    <w:rsid w:val="00176DD9"/>
    <w:rsid w:val="001771C7"/>
    <w:rsid w:val="001774E9"/>
    <w:rsid w:val="001779CB"/>
    <w:rsid w:val="00177B89"/>
    <w:rsid w:val="00180636"/>
    <w:rsid w:val="00180B31"/>
    <w:rsid w:val="00180C60"/>
    <w:rsid w:val="001810E2"/>
    <w:rsid w:val="0018163D"/>
    <w:rsid w:val="00182237"/>
    <w:rsid w:val="00182418"/>
    <w:rsid w:val="00182C66"/>
    <w:rsid w:val="00183222"/>
    <w:rsid w:val="00183320"/>
    <w:rsid w:val="00183696"/>
    <w:rsid w:val="00183B65"/>
    <w:rsid w:val="00184051"/>
    <w:rsid w:val="00184109"/>
    <w:rsid w:val="001841A5"/>
    <w:rsid w:val="00184431"/>
    <w:rsid w:val="00184AB9"/>
    <w:rsid w:val="00184D9E"/>
    <w:rsid w:val="00185003"/>
    <w:rsid w:val="00185DEB"/>
    <w:rsid w:val="00185ECB"/>
    <w:rsid w:val="00186AD7"/>
    <w:rsid w:val="0018705A"/>
    <w:rsid w:val="00187213"/>
    <w:rsid w:val="001872D1"/>
    <w:rsid w:val="0018737C"/>
    <w:rsid w:val="001874AF"/>
    <w:rsid w:val="001874FB"/>
    <w:rsid w:val="001877FB"/>
    <w:rsid w:val="00190005"/>
    <w:rsid w:val="001901D3"/>
    <w:rsid w:val="001907BE"/>
    <w:rsid w:val="00190955"/>
    <w:rsid w:val="001911B7"/>
    <w:rsid w:val="00191349"/>
    <w:rsid w:val="001915FA"/>
    <w:rsid w:val="001924C3"/>
    <w:rsid w:val="001925C2"/>
    <w:rsid w:val="00192C07"/>
    <w:rsid w:val="00192DE7"/>
    <w:rsid w:val="00193CFE"/>
    <w:rsid w:val="001949EF"/>
    <w:rsid w:val="00194BFC"/>
    <w:rsid w:val="00195336"/>
    <w:rsid w:val="00195598"/>
    <w:rsid w:val="00195B45"/>
    <w:rsid w:val="00195B55"/>
    <w:rsid w:val="00195EFD"/>
    <w:rsid w:val="001961C3"/>
    <w:rsid w:val="0019645F"/>
    <w:rsid w:val="001966E9"/>
    <w:rsid w:val="00196858"/>
    <w:rsid w:val="001968B2"/>
    <w:rsid w:val="001970A5"/>
    <w:rsid w:val="001A0C9E"/>
    <w:rsid w:val="001A0E33"/>
    <w:rsid w:val="001A12DB"/>
    <w:rsid w:val="001A1E3D"/>
    <w:rsid w:val="001A24B1"/>
    <w:rsid w:val="001A2EED"/>
    <w:rsid w:val="001A3184"/>
    <w:rsid w:val="001A31CC"/>
    <w:rsid w:val="001A3483"/>
    <w:rsid w:val="001A35B8"/>
    <w:rsid w:val="001A40DF"/>
    <w:rsid w:val="001A411F"/>
    <w:rsid w:val="001A45E4"/>
    <w:rsid w:val="001A4B63"/>
    <w:rsid w:val="001A50CD"/>
    <w:rsid w:val="001A5251"/>
    <w:rsid w:val="001A5B1A"/>
    <w:rsid w:val="001A5E94"/>
    <w:rsid w:val="001A5E95"/>
    <w:rsid w:val="001A63EB"/>
    <w:rsid w:val="001A66BB"/>
    <w:rsid w:val="001A6BE0"/>
    <w:rsid w:val="001A6CD4"/>
    <w:rsid w:val="001A7232"/>
    <w:rsid w:val="001A72F9"/>
    <w:rsid w:val="001A78E4"/>
    <w:rsid w:val="001A7E50"/>
    <w:rsid w:val="001B02EF"/>
    <w:rsid w:val="001B0461"/>
    <w:rsid w:val="001B061F"/>
    <w:rsid w:val="001B06CD"/>
    <w:rsid w:val="001B0A17"/>
    <w:rsid w:val="001B0CEB"/>
    <w:rsid w:val="001B0E6E"/>
    <w:rsid w:val="001B0F85"/>
    <w:rsid w:val="001B144D"/>
    <w:rsid w:val="001B2923"/>
    <w:rsid w:val="001B292F"/>
    <w:rsid w:val="001B3012"/>
    <w:rsid w:val="001B321E"/>
    <w:rsid w:val="001B380E"/>
    <w:rsid w:val="001B38A2"/>
    <w:rsid w:val="001B4605"/>
    <w:rsid w:val="001B4822"/>
    <w:rsid w:val="001B4A18"/>
    <w:rsid w:val="001B4FEE"/>
    <w:rsid w:val="001B654C"/>
    <w:rsid w:val="001B6566"/>
    <w:rsid w:val="001B665C"/>
    <w:rsid w:val="001B710F"/>
    <w:rsid w:val="001B7473"/>
    <w:rsid w:val="001B7B66"/>
    <w:rsid w:val="001B7B68"/>
    <w:rsid w:val="001B7F90"/>
    <w:rsid w:val="001C051D"/>
    <w:rsid w:val="001C07BD"/>
    <w:rsid w:val="001C0C4A"/>
    <w:rsid w:val="001C1756"/>
    <w:rsid w:val="001C1EDC"/>
    <w:rsid w:val="001C23B6"/>
    <w:rsid w:val="001C25B0"/>
    <w:rsid w:val="001C2F1A"/>
    <w:rsid w:val="001C2F33"/>
    <w:rsid w:val="001C3404"/>
    <w:rsid w:val="001C3C7B"/>
    <w:rsid w:val="001C3DC6"/>
    <w:rsid w:val="001C3ED5"/>
    <w:rsid w:val="001C42D2"/>
    <w:rsid w:val="001C46BC"/>
    <w:rsid w:val="001C4C7A"/>
    <w:rsid w:val="001C52AD"/>
    <w:rsid w:val="001C56C4"/>
    <w:rsid w:val="001C5A3D"/>
    <w:rsid w:val="001C5C08"/>
    <w:rsid w:val="001C63DD"/>
    <w:rsid w:val="001C64EA"/>
    <w:rsid w:val="001C64F3"/>
    <w:rsid w:val="001C6737"/>
    <w:rsid w:val="001C68AC"/>
    <w:rsid w:val="001C6A36"/>
    <w:rsid w:val="001C6A88"/>
    <w:rsid w:val="001C7446"/>
    <w:rsid w:val="001C7602"/>
    <w:rsid w:val="001C7618"/>
    <w:rsid w:val="001C7B11"/>
    <w:rsid w:val="001C7C00"/>
    <w:rsid w:val="001D040B"/>
    <w:rsid w:val="001D0D3C"/>
    <w:rsid w:val="001D1040"/>
    <w:rsid w:val="001D16E1"/>
    <w:rsid w:val="001D1727"/>
    <w:rsid w:val="001D1BFB"/>
    <w:rsid w:val="001D1DC2"/>
    <w:rsid w:val="001D24B8"/>
    <w:rsid w:val="001D2845"/>
    <w:rsid w:val="001D2C24"/>
    <w:rsid w:val="001D2E79"/>
    <w:rsid w:val="001D2EC0"/>
    <w:rsid w:val="001D2F95"/>
    <w:rsid w:val="001D3A7E"/>
    <w:rsid w:val="001D3FB2"/>
    <w:rsid w:val="001D4FAB"/>
    <w:rsid w:val="001D52A2"/>
    <w:rsid w:val="001D5AF3"/>
    <w:rsid w:val="001D5C80"/>
    <w:rsid w:val="001D5F65"/>
    <w:rsid w:val="001D6056"/>
    <w:rsid w:val="001D60E3"/>
    <w:rsid w:val="001D620F"/>
    <w:rsid w:val="001D688F"/>
    <w:rsid w:val="001D695C"/>
    <w:rsid w:val="001D6B17"/>
    <w:rsid w:val="001D6D48"/>
    <w:rsid w:val="001D72A2"/>
    <w:rsid w:val="001D7CC9"/>
    <w:rsid w:val="001D7F6D"/>
    <w:rsid w:val="001E066B"/>
    <w:rsid w:val="001E091D"/>
    <w:rsid w:val="001E0ADE"/>
    <w:rsid w:val="001E1A43"/>
    <w:rsid w:val="001E2481"/>
    <w:rsid w:val="001E2747"/>
    <w:rsid w:val="001E2B6B"/>
    <w:rsid w:val="001E2D21"/>
    <w:rsid w:val="001E2D9D"/>
    <w:rsid w:val="001E3042"/>
    <w:rsid w:val="001E3477"/>
    <w:rsid w:val="001E39D0"/>
    <w:rsid w:val="001E3D0C"/>
    <w:rsid w:val="001E4F16"/>
    <w:rsid w:val="001E5313"/>
    <w:rsid w:val="001E56DC"/>
    <w:rsid w:val="001E5735"/>
    <w:rsid w:val="001E58CF"/>
    <w:rsid w:val="001E59BC"/>
    <w:rsid w:val="001E5CAA"/>
    <w:rsid w:val="001E5EBC"/>
    <w:rsid w:val="001E6506"/>
    <w:rsid w:val="001E693E"/>
    <w:rsid w:val="001E6A66"/>
    <w:rsid w:val="001E76A8"/>
    <w:rsid w:val="001E7930"/>
    <w:rsid w:val="001F0740"/>
    <w:rsid w:val="001F08FB"/>
    <w:rsid w:val="001F0DD3"/>
    <w:rsid w:val="001F0F94"/>
    <w:rsid w:val="001F10F1"/>
    <w:rsid w:val="001F12FC"/>
    <w:rsid w:val="001F1436"/>
    <w:rsid w:val="001F1A0E"/>
    <w:rsid w:val="001F2F3D"/>
    <w:rsid w:val="001F34BE"/>
    <w:rsid w:val="001F3C10"/>
    <w:rsid w:val="001F3C2B"/>
    <w:rsid w:val="001F3CD2"/>
    <w:rsid w:val="001F3F8B"/>
    <w:rsid w:val="001F3FD0"/>
    <w:rsid w:val="001F4BBC"/>
    <w:rsid w:val="001F53C0"/>
    <w:rsid w:val="001F598A"/>
    <w:rsid w:val="001F626B"/>
    <w:rsid w:val="001F6609"/>
    <w:rsid w:val="001F6631"/>
    <w:rsid w:val="001F66FC"/>
    <w:rsid w:val="001F6817"/>
    <w:rsid w:val="001F6D59"/>
    <w:rsid w:val="001F702B"/>
    <w:rsid w:val="001F73F2"/>
    <w:rsid w:val="001F7B13"/>
    <w:rsid w:val="001F7C21"/>
    <w:rsid w:val="00200191"/>
    <w:rsid w:val="002008D3"/>
    <w:rsid w:val="002009ED"/>
    <w:rsid w:val="00200BBA"/>
    <w:rsid w:val="00200E22"/>
    <w:rsid w:val="002013B4"/>
    <w:rsid w:val="00201516"/>
    <w:rsid w:val="0020153B"/>
    <w:rsid w:val="00201C07"/>
    <w:rsid w:val="002024D2"/>
    <w:rsid w:val="002026EA"/>
    <w:rsid w:val="0020324C"/>
    <w:rsid w:val="002039F0"/>
    <w:rsid w:val="00203B53"/>
    <w:rsid w:val="00203ED9"/>
    <w:rsid w:val="00203F71"/>
    <w:rsid w:val="0020414C"/>
    <w:rsid w:val="0020458E"/>
    <w:rsid w:val="00204F0B"/>
    <w:rsid w:val="00205836"/>
    <w:rsid w:val="00205FDC"/>
    <w:rsid w:val="00206D1F"/>
    <w:rsid w:val="00207206"/>
    <w:rsid w:val="0020785F"/>
    <w:rsid w:val="0021003F"/>
    <w:rsid w:val="002109AD"/>
    <w:rsid w:val="002109F5"/>
    <w:rsid w:val="00210F23"/>
    <w:rsid w:val="002112BB"/>
    <w:rsid w:val="00211863"/>
    <w:rsid w:val="002118B1"/>
    <w:rsid w:val="00211B7A"/>
    <w:rsid w:val="00211E78"/>
    <w:rsid w:val="0021243D"/>
    <w:rsid w:val="002127BD"/>
    <w:rsid w:val="00212A5D"/>
    <w:rsid w:val="00212AC8"/>
    <w:rsid w:val="00213292"/>
    <w:rsid w:val="002132DC"/>
    <w:rsid w:val="00213EF3"/>
    <w:rsid w:val="002143AA"/>
    <w:rsid w:val="00214CA7"/>
    <w:rsid w:val="00214CBE"/>
    <w:rsid w:val="00214FB9"/>
    <w:rsid w:val="00215187"/>
    <w:rsid w:val="0021557B"/>
    <w:rsid w:val="002155F9"/>
    <w:rsid w:val="00215B1C"/>
    <w:rsid w:val="00215B5F"/>
    <w:rsid w:val="00215EA2"/>
    <w:rsid w:val="00216084"/>
    <w:rsid w:val="00216172"/>
    <w:rsid w:val="002162E7"/>
    <w:rsid w:val="00216411"/>
    <w:rsid w:val="0021672F"/>
    <w:rsid w:val="00216FF1"/>
    <w:rsid w:val="002174D6"/>
    <w:rsid w:val="00217B00"/>
    <w:rsid w:val="00220094"/>
    <w:rsid w:val="002200CE"/>
    <w:rsid w:val="00220144"/>
    <w:rsid w:val="002201F1"/>
    <w:rsid w:val="00220403"/>
    <w:rsid w:val="00220CCD"/>
    <w:rsid w:val="00220E03"/>
    <w:rsid w:val="00220F5B"/>
    <w:rsid w:val="0022102D"/>
    <w:rsid w:val="0022123A"/>
    <w:rsid w:val="0022178F"/>
    <w:rsid w:val="0022188E"/>
    <w:rsid w:val="002219F0"/>
    <w:rsid w:val="0022211D"/>
    <w:rsid w:val="00222362"/>
    <w:rsid w:val="00222FB5"/>
    <w:rsid w:val="0022321E"/>
    <w:rsid w:val="00223400"/>
    <w:rsid w:val="0022366B"/>
    <w:rsid w:val="002244E4"/>
    <w:rsid w:val="00224CA8"/>
    <w:rsid w:val="002252D4"/>
    <w:rsid w:val="00225696"/>
    <w:rsid w:val="002256DA"/>
    <w:rsid w:val="00225786"/>
    <w:rsid w:val="002258E7"/>
    <w:rsid w:val="00225D47"/>
    <w:rsid w:val="00227C80"/>
    <w:rsid w:val="00227F21"/>
    <w:rsid w:val="00230364"/>
    <w:rsid w:val="00230609"/>
    <w:rsid w:val="002306F9"/>
    <w:rsid w:val="00230999"/>
    <w:rsid w:val="00230AF6"/>
    <w:rsid w:val="00231168"/>
    <w:rsid w:val="00231589"/>
    <w:rsid w:val="00231598"/>
    <w:rsid w:val="00231715"/>
    <w:rsid w:val="00231C7D"/>
    <w:rsid w:val="00231C8B"/>
    <w:rsid w:val="0023208E"/>
    <w:rsid w:val="0023209F"/>
    <w:rsid w:val="002325D7"/>
    <w:rsid w:val="0023329C"/>
    <w:rsid w:val="00233C08"/>
    <w:rsid w:val="002340EF"/>
    <w:rsid w:val="002343F9"/>
    <w:rsid w:val="00234C61"/>
    <w:rsid w:val="0023532F"/>
    <w:rsid w:val="002356F0"/>
    <w:rsid w:val="00235C7D"/>
    <w:rsid w:val="00235CB1"/>
    <w:rsid w:val="0023606B"/>
    <w:rsid w:val="002364C4"/>
    <w:rsid w:val="002366C7"/>
    <w:rsid w:val="00236B54"/>
    <w:rsid w:val="00236C92"/>
    <w:rsid w:val="0023706B"/>
    <w:rsid w:val="00237697"/>
    <w:rsid w:val="00237AFB"/>
    <w:rsid w:val="00240A68"/>
    <w:rsid w:val="0024119C"/>
    <w:rsid w:val="00241D22"/>
    <w:rsid w:val="00241DFB"/>
    <w:rsid w:val="00241E9D"/>
    <w:rsid w:val="00243030"/>
    <w:rsid w:val="0024380D"/>
    <w:rsid w:val="00243A2A"/>
    <w:rsid w:val="00243AC3"/>
    <w:rsid w:val="00243DEE"/>
    <w:rsid w:val="00243E3A"/>
    <w:rsid w:val="00243FE4"/>
    <w:rsid w:val="00244051"/>
    <w:rsid w:val="002442F8"/>
    <w:rsid w:val="00244A43"/>
    <w:rsid w:val="00244ABD"/>
    <w:rsid w:val="00244CA7"/>
    <w:rsid w:val="00244F9F"/>
    <w:rsid w:val="0024522E"/>
    <w:rsid w:val="00245305"/>
    <w:rsid w:val="002471A8"/>
    <w:rsid w:val="002472D6"/>
    <w:rsid w:val="00247AB0"/>
    <w:rsid w:val="00247F72"/>
    <w:rsid w:val="00250159"/>
    <w:rsid w:val="00250286"/>
    <w:rsid w:val="002503BB"/>
    <w:rsid w:val="0025048E"/>
    <w:rsid w:val="00250D53"/>
    <w:rsid w:val="002510A2"/>
    <w:rsid w:val="0025177D"/>
    <w:rsid w:val="00251A86"/>
    <w:rsid w:val="00251CB4"/>
    <w:rsid w:val="002528FA"/>
    <w:rsid w:val="0025293E"/>
    <w:rsid w:val="00252AFC"/>
    <w:rsid w:val="00252C44"/>
    <w:rsid w:val="002534CF"/>
    <w:rsid w:val="00253848"/>
    <w:rsid w:val="00253B95"/>
    <w:rsid w:val="00253F80"/>
    <w:rsid w:val="0025411A"/>
    <w:rsid w:val="00254188"/>
    <w:rsid w:val="00255519"/>
    <w:rsid w:val="00255B1B"/>
    <w:rsid w:val="002564DF"/>
    <w:rsid w:val="00256BFF"/>
    <w:rsid w:val="00256E21"/>
    <w:rsid w:val="0025704E"/>
    <w:rsid w:val="00257210"/>
    <w:rsid w:val="00257B7F"/>
    <w:rsid w:val="00257B99"/>
    <w:rsid w:val="00257D97"/>
    <w:rsid w:val="00257DC6"/>
    <w:rsid w:val="00260257"/>
    <w:rsid w:val="00260417"/>
    <w:rsid w:val="002604BF"/>
    <w:rsid w:val="00260DA1"/>
    <w:rsid w:val="00260F22"/>
    <w:rsid w:val="002616D6"/>
    <w:rsid w:val="00261C48"/>
    <w:rsid w:val="00262119"/>
    <w:rsid w:val="00262CC9"/>
    <w:rsid w:val="00262DB1"/>
    <w:rsid w:val="00263599"/>
    <w:rsid w:val="00264339"/>
    <w:rsid w:val="002647CA"/>
    <w:rsid w:val="002647E5"/>
    <w:rsid w:val="00264993"/>
    <w:rsid w:val="002649CA"/>
    <w:rsid w:val="00264A2C"/>
    <w:rsid w:val="00264FBF"/>
    <w:rsid w:val="002653C0"/>
    <w:rsid w:val="00265928"/>
    <w:rsid w:val="00265BBD"/>
    <w:rsid w:val="00265F5B"/>
    <w:rsid w:val="00266D14"/>
    <w:rsid w:val="00267366"/>
    <w:rsid w:val="002675DA"/>
    <w:rsid w:val="002678BB"/>
    <w:rsid w:val="00267DF3"/>
    <w:rsid w:val="002701B5"/>
    <w:rsid w:val="0027082A"/>
    <w:rsid w:val="002708EE"/>
    <w:rsid w:val="00270E37"/>
    <w:rsid w:val="00271194"/>
    <w:rsid w:val="0027157A"/>
    <w:rsid w:val="002715A3"/>
    <w:rsid w:val="002717F2"/>
    <w:rsid w:val="0027180C"/>
    <w:rsid w:val="00271A19"/>
    <w:rsid w:val="00272AB2"/>
    <w:rsid w:val="00272ACC"/>
    <w:rsid w:val="00272F70"/>
    <w:rsid w:val="002736C3"/>
    <w:rsid w:val="00273BFD"/>
    <w:rsid w:val="002746BD"/>
    <w:rsid w:val="002749E3"/>
    <w:rsid w:val="00274A8F"/>
    <w:rsid w:val="0027559A"/>
    <w:rsid w:val="00275F01"/>
    <w:rsid w:val="0027633D"/>
    <w:rsid w:val="0027650A"/>
    <w:rsid w:val="0027697B"/>
    <w:rsid w:val="00276A3D"/>
    <w:rsid w:val="002774BA"/>
    <w:rsid w:val="00277E9A"/>
    <w:rsid w:val="002802FC"/>
    <w:rsid w:val="002806C9"/>
    <w:rsid w:val="0028086E"/>
    <w:rsid w:val="00280E53"/>
    <w:rsid w:val="00281180"/>
    <w:rsid w:val="002813CA"/>
    <w:rsid w:val="0028148A"/>
    <w:rsid w:val="0028160A"/>
    <w:rsid w:val="002817CE"/>
    <w:rsid w:val="00281BB5"/>
    <w:rsid w:val="00281FC5"/>
    <w:rsid w:val="00282A08"/>
    <w:rsid w:val="00283315"/>
    <w:rsid w:val="00283B58"/>
    <w:rsid w:val="00283FD6"/>
    <w:rsid w:val="00284A77"/>
    <w:rsid w:val="00284DE0"/>
    <w:rsid w:val="00284EC1"/>
    <w:rsid w:val="0028523A"/>
    <w:rsid w:val="00285630"/>
    <w:rsid w:val="002860BA"/>
    <w:rsid w:val="002860DB"/>
    <w:rsid w:val="0028617C"/>
    <w:rsid w:val="00286384"/>
    <w:rsid w:val="002865E4"/>
    <w:rsid w:val="00287775"/>
    <w:rsid w:val="00287911"/>
    <w:rsid w:val="002902A0"/>
    <w:rsid w:val="002907A7"/>
    <w:rsid w:val="002909F7"/>
    <w:rsid w:val="00290F3C"/>
    <w:rsid w:val="00291698"/>
    <w:rsid w:val="00291943"/>
    <w:rsid w:val="00291A9F"/>
    <w:rsid w:val="00291C22"/>
    <w:rsid w:val="002920BB"/>
    <w:rsid w:val="00292835"/>
    <w:rsid w:val="0029288C"/>
    <w:rsid w:val="00293280"/>
    <w:rsid w:val="00293705"/>
    <w:rsid w:val="002939FE"/>
    <w:rsid w:val="00293BFC"/>
    <w:rsid w:val="00293DB4"/>
    <w:rsid w:val="00294099"/>
    <w:rsid w:val="002945B1"/>
    <w:rsid w:val="00294700"/>
    <w:rsid w:val="00294BF5"/>
    <w:rsid w:val="00294E4A"/>
    <w:rsid w:val="00295601"/>
    <w:rsid w:val="00295692"/>
    <w:rsid w:val="002956F9"/>
    <w:rsid w:val="00295808"/>
    <w:rsid w:val="00295D0A"/>
    <w:rsid w:val="00296426"/>
    <w:rsid w:val="002964CD"/>
    <w:rsid w:val="002965A1"/>
    <w:rsid w:val="00296BE3"/>
    <w:rsid w:val="00296D9C"/>
    <w:rsid w:val="002A0127"/>
    <w:rsid w:val="002A075E"/>
    <w:rsid w:val="002A08F7"/>
    <w:rsid w:val="002A0B03"/>
    <w:rsid w:val="002A0D93"/>
    <w:rsid w:val="002A178D"/>
    <w:rsid w:val="002A17F9"/>
    <w:rsid w:val="002A1D6B"/>
    <w:rsid w:val="002A200B"/>
    <w:rsid w:val="002A2A50"/>
    <w:rsid w:val="002A2B7C"/>
    <w:rsid w:val="002A3331"/>
    <w:rsid w:val="002A38D4"/>
    <w:rsid w:val="002A4130"/>
    <w:rsid w:val="002A4A30"/>
    <w:rsid w:val="002A5045"/>
    <w:rsid w:val="002A52C6"/>
    <w:rsid w:val="002A5603"/>
    <w:rsid w:val="002A5716"/>
    <w:rsid w:val="002A5A0F"/>
    <w:rsid w:val="002A5B67"/>
    <w:rsid w:val="002A5CF4"/>
    <w:rsid w:val="002A5F53"/>
    <w:rsid w:val="002A6468"/>
    <w:rsid w:val="002A647F"/>
    <w:rsid w:val="002A6647"/>
    <w:rsid w:val="002A6722"/>
    <w:rsid w:val="002A694A"/>
    <w:rsid w:val="002A6C8E"/>
    <w:rsid w:val="002A6EA1"/>
    <w:rsid w:val="002A6FCD"/>
    <w:rsid w:val="002B02D6"/>
    <w:rsid w:val="002B05C8"/>
    <w:rsid w:val="002B0CA0"/>
    <w:rsid w:val="002B0FC2"/>
    <w:rsid w:val="002B1C35"/>
    <w:rsid w:val="002B2B49"/>
    <w:rsid w:val="002B32C7"/>
    <w:rsid w:val="002B3686"/>
    <w:rsid w:val="002B36CA"/>
    <w:rsid w:val="002B3D45"/>
    <w:rsid w:val="002B495C"/>
    <w:rsid w:val="002B4C38"/>
    <w:rsid w:val="002B5771"/>
    <w:rsid w:val="002B5BAE"/>
    <w:rsid w:val="002B5C43"/>
    <w:rsid w:val="002B670F"/>
    <w:rsid w:val="002B6739"/>
    <w:rsid w:val="002B699D"/>
    <w:rsid w:val="002B6A10"/>
    <w:rsid w:val="002B6E49"/>
    <w:rsid w:val="002C04B3"/>
    <w:rsid w:val="002C0557"/>
    <w:rsid w:val="002C13DF"/>
    <w:rsid w:val="002C1938"/>
    <w:rsid w:val="002C1F6A"/>
    <w:rsid w:val="002C23D8"/>
    <w:rsid w:val="002C23FA"/>
    <w:rsid w:val="002C3063"/>
    <w:rsid w:val="002C34EE"/>
    <w:rsid w:val="002C3552"/>
    <w:rsid w:val="002C4654"/>
    <w:rsid w:val="002C48D4"/>
    <w:rsid w:val="002C501D"/>
    <w:rsid w:val="002C5107"/>
    <w:rsid w:val="002C54F0"/>
    <w:rsid w:val="002C56F2"/>
    <w:rsid w:val="002C5CAE"/>
    <w:rsid w:val="002C5FFD"/>
    <w:rsid w:val="002C6853"/>
    <w:rsid w:val="002C6EC3"/>
    <w:rsid w:val="002C7031"/>
    <w:rsid w:val="002C70AE"/>
    <w:rsid w:val="002C7C03"/>
    <w:rsid w:val="002C7EAB"/>
    <w:rsid w:val="002C7FEF"/>
    <w:rsid w:val="002D01A2"/>
    <w:rsid w:val="002D0671"/>
    <w:rsid w:val="002D0C12"/>
    <w:rsid w:val="002D0C41"/>
    <w:rsid w:val="002D0C88"/>
    <w:rsid w:val="002D0D9B"/>
    <w:rsid w:val="002D0DD5"/>
    <w:rsid w:val="002D0FDC"/>
    <w:rsid w:val="002D1226"/>
    <w:rsid w:val="002D2BD5"/>
    <w:rsid w:val="002D31D5"/>
    <w:rsid w:val="002D3BCA"/>
    <w:rsid w:val="002D3E56"/>
    <w:rsid w:val="002D46A8"/>
    <w:rsid w:val="002D47B6"/>
    <w:rsid w:val="002D4C25"/>
    <w:rsid w:val="002D4F7E"/>
    <w:rsid w:val="002D54AF"/>
    <w:rsid w:val="002D5BF4"/>
    <w:rsid w:val="002D5EEA"/>
    <w:rsid w:val="002D62AA"/>
    <w:rsid w:val="002D63AC"/>
    <w:rsid w:val="002D6558"/>
    <w:rsid w:val="002D6939"/>
    <w:rsid w:val="002D6E2D"/>
    <w:rsid w:val="002D6F26"/>
    <w:rsid w:val="002D76C8"/>
    <w:rsid w:val="002D7ACA"/>
    <w:rsid w:val="002D7E1D"/>
    <w:rsid w:val="002D7EA6"/>
    <w:rsid w:val="002E0A05"/>
    <w:rsid w:val="002E0B28"/>
    <w:rsid w:val="002E0BAA"/>
    <w:rsid w:val="002E0DE1"/>
    <w:rsid w:val="002E0E8D"/>
    <w:rsid w:val="002E0F1E"/>
    <w:rsid w:val="002E1024"/>
    <w:rsid w:val="002E13A0"/>
    <w:rsid w:val="002E13EA"/>
    <w:rsid w:val="002E173F"/>
    <w:rsid w:val="002E1778"/>
    <w:rsid w:val="002E2054"/>
    <w:rsid w:val="002E23F5"/>
    <w:rsid w:val="002E2626"/>
    <w:rsid w:val="002E27CE"/>
    <w:rsid w:val="002E29E5"/>
    <w:rsid w:val="002E306B"/>
    <w:rsid w:val="002E3970"/>
    <w:rsid w:val="002E43EE"/>
    <w:rsid w:val="002E44BC"/>
    <w:rsid w:val="002E4C33"/>
    <w:rsid w:val="002E55FA"/>
    <w:rsid w:val="002E596D"/>
    <w:rsid w:val="002E5D3F"/>
    <w:rsid w:val="002E69DC"/>
    <w:rsid w:val="002E70A3"/>
    <w:rsid w:val="002E7221"/>
    <w:rsid w:val="002E76B9"/>
    <w:rsid w:val="002E7AD1"/>
    <w:rsid w:val="002F055C"/>
    <w:rsid w:val="002F0C99"/>
    <w:rsid w:val="002F115C"/>
    <w:rsid w:val="002F1197"/>
    <w:rsid w:val="002F120D"/>
    <w:rsid w:val="002F1C9F"/>
    <w:rsid w:val="002F1EA3"/>
    <w:rsid w:val="002F219C"/>
    <w:rsid w:val="002F2F3F"/>
    <w:rsid w:val="002F3585"/>
    <w:rsid w:val="002F3698"/>
    <w:rsid w:val="002F45CA"/>
    <w:rsid w:val="002F488C"/>
    <w:rsid w:val="002F48B1"/>
    <w:rsid w:val="002F48F6"/>
    <w:rsid w:val="002F4A8B"/>
    <w:rsid w:val="002F4B8D"/>
    <w:rsid w:val="002F4BC1"/>
    <w:rsid w:val="002F4CB4"/>
    <w:rsid w:val="002F501A"/>
    <w:rsid w:val="002F5630"/>
    <w:rsid w:val="002F5B87"/>
    <w:rsid w:val="002F5FBD"/>
    <w:rsid w:val="002F666D"/>
    <w:rsid w:val="002F6DDC"/>
    <w:rsid w:val="002F7165"/>
    <w:rsid w:val="002F7491"/>
    <w:rsid w:val="002F7D90"/>
    <w:rsid w:val="003001B7"/>
    <w:rsid w:val="003006D5"/>
    <w:rsid w:val="003007E5"/>
    <w:rsid w:val="00300CD0"/>
    <w:rsid w:val="00300E2B"/>
    <w:rsid w:val="00301A8D"/>
    <w:rsid w:val="00301BA5"/>
    <w:rsid w:val="00301EC2"/>
    <w:rsid w:val="0030262A"/>
    <w:rsid w:val="0030270E"/>
    <w:rsid w:val="00302845"/>
    <w:rsid w:val="00302ADD"/>
    <w:rsid w:val="00302D3E"/>
    <w:rsid w:val="0030350C"/>
    <w:rsid w:val="00303FF7"/>
    <w:rsid w:val="00304276"/>
    <w:rsid w:val="003043DD"/>
    <w:rsid w:val="003046B3"/>
    <w:rsid w:val="00305019"/>
    <w:rsid w:val="003057B8"/>
    <w:rsid w:val="00305CDB"/>
    <w:rsid w:val="00306124"/>
    <w:rsid w:val="003061AB"/>
    <w:rsid w:val="003066D3"/>
    <w:rsid w:val="00307520"/>
    <w:rsid w:val="0030759A"/>
    <w:rsid w:val="00307C73"/>
    <w:rsid w:val="00307CD8"/>
    <w:rsid w:val="00307D7C"/>
    <w:rsid w:val="003103D1"/>
    <w:rsid w:val="0031042E"/>
    <w:rsid w:val="00310AD8"/>
    <w:rsid w:val="00310B88"/>
    <w:rsid w:val="00311047"/>
    <w:rsid w:val="003114DC"/>
    <w:rsid w:val="00312753"/>
    <w:rsid w:val="0031374F"/>
    <w:rsid w:val="00313815"/>
    <w:rsid w:val="0031404D"/>
    <w:rsid w:val="0031458A"/>
    <w:rsid w:val="00314EA6"/>
    <w:rsid w:val="0031522A"/>
    <w:rsid w:val="003152D7"/>
    <w:rsid w:val="003155DF"/>
    <w:rsid w:val="003159C5"/>
    <w:rsid w:val="00315F5A"/>
    <w:rsid w:val="003161B8"/>
    <w:rsid w:val="00316918"/>
    <w:rsid w:val="003174E1"/>
    <w:rsid w:val="00317769"/>
    <w:rsid w:val="00317A00"/>
    <w:rsid w:val="003203EE"/>
    <w:rsid w:val="003207EE"/>
    <w:rsid w:val="00320800"/>
    <w:rsid w:val="00320AB3"/>
    <w:rsid w:val="00320D33"/>
    <w:rsid w:val="003212BB"/>
    <w:rsid w:val="00321527"/>
    <w:rsid w:val="00321787"/>
    <w:rsid w:val="003217E0"/>
    <w:rsid w:val="00321807"/>
    <w:rsid w:val="00321E58"/>
    <w:rsid w:val="00321ED0"/>
    <w:rsid w:val="00322608"/>
    <w:rsid w:val="00322B74"/>
    <w:rsid w:val="003231A7"/>
    <w:rsid w:val="0032337A"/>
    <w:rsid w:val="003233B5"/>
    <w:rsid w:val="00323652"/>
    <w:rsid w:val="003237C5"/>
    <w:rsid w:val="00323862"/>
    <w:rsid w:val="00323CC0"/>
    <w:rsid w:val="003242CB"/>
    <w:rsid w:val="00324AA1"/>
    <w:rsid w:val="003251CF"/>
    <w:rsid w:val="0032549F"/>
    <w:rsid w:val="0032570F"/>
    <w:rsid w:val="00325C02"/>
    <w:rsid w:val="00325C9E"/>
    <w:rsid w:val="00325E92"/>
    <w:rsid w:val="0032639A"/>
    <w:rsid w:val="00326820"/>
    <w:rsid w:val="00326AF6"/>
    <w:rsid w:val="00326D40"/>
    <w:rsid w:val="0032738E"/>
    <w:rsid w:val="00327796"/>
    <w:rsid w:val="0033024F"/>
    <w:rsid w:val="003308E8"/>
    <w:rsid w:val="0033110C"/>
    <w:rsid w:val="003311D1"/>
    <w:rsid w:val="0033186B"/>
    <w:rsid w:val="00331A7D"/>
    <w:rsid w:val="00331B91"/>
    <w:rsid w:val="003320CC"/>
    <w:rsid w:val="003325AF"/>
    <w:rsid w:val="003325D3"/>
    <w:rsid w:val="003328A6"/>
    <w:rsid w:val="0033394C"/>
    <w:rsid w:val="00333C8F"/>
    <w:rsid w:val="00333E7A"/>
    <w:rsid w:val="0033435F"/>
    <w:rsid w:val="0033491D"/>
    <w:rsid w:val="00334E49"/>
    <w:rsid w:val="003351BA"/>
    <w:rsid w:val="0033532F"/>
    <w:rsid w:val="003353A3"/>
    <w:rsid w:val="00335745"/>
    <w:rsid w:val="003357AB"/>
    <w:rsid w:val="003362FE"/>
    <w:rsid w:val="00336A24"/>
    <w:rsid w:val="00336C5A"/>
    <w:rsid w:val="003372E4"/>
    <w:rsid w:val="00337D11"/>
    <w:rsid w:val="003400D3"/>
    <w:rsid w:val="003401BB"/>
    <w:rsid w:val="0034049B"/>
    <w:rsid w:val="0034182B"/>
    <w:rsid w:val="00341C26"/>
    <w:rsid w:val="00342223"/>
    <w:rsid w:val="00342B9A"/>
    <w:rsid w:val="00343723"/>
    <w:rsid w:val="00343D98"/>
    <w:rsid w:val="003441CB"/>
    <w:rsid w:val="003446DC"/>
    <w:rsid w:val="00344844"/>
    <w:rsid w:val="0034602E"/>
    <w:rsid w:val="003460B9"/>
    <w:rsid w:val="003463A1"/>
    <w:rsid w:val="00346795"/>
    <w:rsid w:val="0034685D"/>
    <w:rsid w:val="0034690B"/>
    <w:rsid w:val="00346E62"/>
    <w:rsid w:val="00347088"/>
    <w:rsid w:val="0034744B"/>
    <w:rsid w:val="003475FF"/>
    <w:rsid w:val="0034780B"/>
    <w:rsid w:val="00347ACF"/>
    <w:rsid w:val="00347CB4"/>
    <w:rsid w:val="0035019A"/>
    <w:rsid w:val="00350887"/>
    <w:rsid w:val="0035095B"/>
    <w:rsid w:val="00350BE6"/>
    <w:rsid w:val="00350C91"/>
    <w:rsid w:val="00350CC1"/>
    <w:rsid w:val="00350E60"/>
    <w:rsid w:val="0035110E"/>
    <w:rsid w:val="00351505"/>
    <w:rsid w:val="00351DF8"/>
    <w:rsid w:val="00352164"/>
    <w:rsid w:val="0035232D"/>
    <w:rsid w:val="003523B8"/>
    <w:rsid w:val="00353123"/>
    <w:rsid w:val="003531E0"/>
    <w:rsid w:val="003532B6"/>
    <w:rsid w:val="003532D6"/>
    <w:rsid w:val="00354124"/>
    <w:rsid w:val="00354768"/>
    <w:rsid w:val="00354F3A"/>
    <w:rsid w:val="00354F60"/>
    <w:rsid w:val="003551C0"/>
    <w:rsid w:val="003554F6"/>
    <w:rsid w:val="003557CE"/>
    <w:rsid w:val="003557F8"/>
    <w:rsid w:val="00355EBE"/>
    <w:rsid w:val="00356339"/>
    <w:rsid w:val="00356E54"/>
    <w:rsid w:val="00356ED2"/>
    <w:rsid w:val="0035764A"/>
    <w:rsid w:val="00357A22"/>
    <w:rsid w:val="00357D21"/>
    <w:rsid w:val="0036023E"/>
    <w:rsid w:val="0036042F"/>
    <w:rsid w:val="003604B9"/>
    <w:rsid w:val="00361513"/>
    <w:rsid w:val="003619D7"/>
    <w:rsid w:val="00362894"/>
    <w:rsid w:val="003628EE"/>
    <w:rsid w:val="00362D04"/>
    <w:rsid w:val="00362F57"/>
    <w:rsid w:val="003630A3"/>
    <w:rsid w:val="0036375F"/>
    <w:rsid w:val="003645CC"/>
    <w:rsid w:val="00364B16"/>
    <w:rsid w:val="00364CE9"/>
    <w:rsid w:val="0036558E"/>
    <w:rsid w:val="00365643"/>
    <w:rsid w:val="00366003"/>
    <w:rsid w:val="00366160"/>
    <w:rsid w:val="0036619B"/>
    <w:rsid w:val="003664EF"/>
    <w:rsid w:val="003665CE"/>
    <w:rsid w:val="003673D5"/>
    <w:rsid w:val="00367488"/>
    <w:rsid w:val="0036780A"/>
    <w:rsid w:val="00367B5F"/>
    <w:rsid w:val="00367FB6"/>
    <w:rsid w:val="00370A21"/>
    <w:rsid w:val="00370A7E"/>
    <w:rsid w:val="00370D54"/>
    <w:rsid w:val="00371032"/>
    <w:rsid w:val="00371464"/>
    <w:rsid w:val="0037147B"/>
    <w:rsid w:val="00371B0A"/>
    <w:rsid w:val="00371C88"/>
    <w:rsid w:val="00371D36"/>
    <w:rsid w:val="00372124"/>
    <w:rsid w:val="00372C62"/>
    <w:rsid w:val="00372CDE"/>
    <w:rsid w:val="00373AAB"/>
    <w:rsid w:val="00373D71"/>
    <w:rsid w:val="00374089"/>
    <w:rsid w:val="00374A32"/>
    <w:rsid w:val="00374ACE"/>
    <w:rsid w:val="00374CFD"/>
    <w:rsid w:val="00374D9B"/>
    <w:rsid w:val="00374E44"/>
    <w:rsid w:val="00374EB0"/>
    <w:rsid w:val="0037506E"/>
    <w:rsid w:val="0037533B"/>
    <w:rsid w:val="00375AC5"/>
    <w:rsid w:val="0037657D"/>
    <w:rsid w:val="00376671"/>
    <w:rsid w:val="00376868"/>
    <w:rsid w:val="00377778"/>
    <w:rsid w:val="00377CFF"/>
    <w:rsid w:val="00377ED3"/>
    <w:rsid w:val="003804DF"/>
    <w:rsid w:val="003808AE"/>
    <w:rsid w:val="003809E8"/>
    <w:rsid w:val="00380D4F"/>
    <w:rsid w:val="00380DD9"/>
    <w:rsid w:val="00380F50"/>
    <w:rsid w:val="0038195E"/>
    <w:rsid w:val="003824BB"/>
    <w:rsid w:val="00383161"/>
    <w:rsid w:val="003831BF"/>
    <w:rsid w:val="00383325"/>
    <w:rsid w:val="00383354"/>
    <w:rsid w:val="00383389"/>
    <w:rsid w:val="0038375B"/>
    <w:rsid w:val="00383839"/>
    <w:rsid w:val="00383906"/>
    <w:rsid w:val="00383933"/>
    <w:rsid w:val="00383DF2"/>
    <w:rsid w:val="00383F27"/>
    <w:rsid w:val="003845A9"/>
    <w:rsid w:val="003845CD"/>
    <w:rsid w:val="003853E8"/>
    <w:rsid w:val="00386D7F"/>
    <w:rsid w:val="0038727C"/>
    <w:rsid w:val="00387C48"/>
    <w:rsid w:val="003902B2"/>
    <w:rsid w:val="003902CB"/>
    <w:rsid w:val="003905F4"/>
    <w:rsid w:val="0039070C"/>
    <w:rsid w:val="00390B71"/>
    <w:rsid w:val="00390CA8"/>
    <w:rsid w:val="00391030"/>
    <w:rsid w:val="003911E3"/>
    <w:rsid w:val="00391705"/>
    <w:rsid w:val="00391CB7"/>
    <w:rsid w:val="00392098"/>
    <w:rsid w:val="00393970"/>
    <w:rsid w:val="00393EAF"/>
    <w:rsid w:val="00394260"/>
    <w:rsid w:val="00394DBA"/>
    <w:rsid w:val="00394FB7"/>
    <w:rsid w:val="003955FE"/>
    <w:rsid w:val="00395C10"/>
    <w:rsid w:val="00396118"/>
    <w:rsid w:val="00396171"/>
    <w:rsid w:val="00396C82"/>
    <w:rsid w:val="00396CE8"/>
    <w:rsid w:val="00396D5C"/>
    <w:rsid w:val="00396E44"/>
    <w:rsid w:val="00397391"/>
    <w:rsid w:val="003975F7"/>
    <w:rsid w:val="00397D62"/>
    <w:rsid w:val="00397EB7"/>
    <w:rsid w:val="003A0501"/>
    <w:rsid w:val="003A0BF0"/>
    <w:rsid w:val="003A107E"/>
    <w:rsid w:val="003A113D"/>
    <w:rsid w:val="003A1915"/>
    <w:rsid w:val="003A196D"/>
    <w:rsid w:val="003A1ED0"/>
    <w:rsid w:val="003A20AD"/>
    <w:rsid w:val="003A2AE2"/>
    <w:rsid w:val="003A2E07"/>
    <w:rsid w:val="003A3D59"/>
    <w:rsid w:val="003A484B"/>
    <w:rsid w:val="003A5368"/>
    <w:rsid w:val="003A577A"/>
    <w:rsid w:val="003A5958"/>
    <w:rsid w:val="003A5ACC"/>
    <w:rsid w:val="003A624A"/>
    <w:rsid w:val="003A6880"/>
    <w:rsid w:val="003A6A48"/>
    <w:rsid w:val="003A79AB"/>
    <w:rsid w:val="003A7FD0"/>
    <w:rsid w:val="003B001D"/>
    <w:rsid w:val="003B0158"/>
    <w:rsid w:val="003B022D"/>
    <w:rsid w:val="003B05BC"/>
    <w:rsid w:val="003B05F0"/>
    <w:rsid w:val="003B106E"/>
    <w:rsid w:val="003B1747"/>
    <w:rsid w:val="003B19D8"/>
    <w:rsid w:val="003B1D0E"/>
    <w:rsid w:val="003B1F2F"/>
    <w:rsid w:val="003B2175"/>
    <w:rsid w:val="003B25D0"/>
    <w:rsid w:val="003B2AF3"/>
    <w:rsid w:val="003B2C2D"/>
    <w:rsid w:val="003B2FD6"/>
    <w:rsid w:val="003B334B"/>
    <w:rsid w:val="003B38B5"/>
    <w:rsid w:val="003B4359"/>
    <w:rsid w:val="003B450E"/>
    <w:rsid w:val="003B457B"/>
    <w:rsid w:val="003B4C5D"/>
    <w:rsid w:val="003B5564"/>
    <w:rsid w:val="003B62F5"/>
    <w:rsid w:val="003B703F"/>
    <w:rsid w:val="003B7730"/>
    <w:rsid w:val="003B7A51"/>
    <w:rsid w:val="003B7C57"/>
    <w:rsid w:val="003C0445"/>
    <w:rsid w:val="003C0779"/>
    <w:rsid w:val="003C0BB9"/>
    <w:rsid w:val="003C0D2D"/>
    <w:rsid w:val="003C1388"/>
    <w:rsid w:val="003C15FE"/>
    <w:rsid w:val="003C18A9"/>
    <w:rsid w:val="003C193A"/>
    <w:rsid w:val="003C1AA6"/>
    <w:rsid w:val="003C1BEA"/>
    <w:rsid w:val="003C1DCA"/>
    <w:rsid w:val="003C2365"/>
    <w:rsid w:val="003C2472"/>
    <w:rsid w:val="003C25DC"/>
    <w:rsid w:val="003C267A"/>
    <w:rsid w:val="003C27AD"/>
    <w:rsid w:val="003C2990"/>
    <w:rsid w:val="003C2C5A"/>
    <w:rsid w:val="003C2D22"/>
    <w:rsid w:val="003C3B82"/>
    <w:rsid w:val="003C456F"/>
    <w:rsid w:val="003C489A"/>
    <w:rsid w:val="003C48D6"/>
    <w:rsid w:val="003C49FF"/>
    <w:rsid w:val="003C4D0A"/>
    <w:rsid w:val="003C553A"/>
    <w:rsid w:val="003C5970"/>
    <w:rsid w:val="003C6466"/>
    <w:rsid w:val="003C6B1C"/>
    <w:rsid w:val="003C6E21"/>
    <w:rsid w:val="003C7184"/>
    <w:rsid w:val="003C7A00"/>
    <w:rsid w:val="003D0A7F"/>
    <w:rsid w:val="003D1A31"/>
    <w:rsid w:val="003D201B"/>
    <w:rsid w:val="003D2598"/>
    <w:rsid w:val="003D27B6"/>
    <w:rsid w:val="003D3320"/>
    <w:rsid w:val="003D37A8"/>
    <w:rsid w:val="003D3D9F"/>
    <w:rsid w:val="003D4012"/>
    <w:rsid w:val="003D4666"/>
    <w:rsid w:val="003D47C4"/>
    <w:rsid w:val="003D4A8C"/>
    <w:rsid w:val="003D4C8A"/>
    <w:rsid w:val="003D57B6"/>
    <w:rsid w:val="003D5B33"/>
    <w:rsid w:val="003D5E7F"/>
    <w:rsid w:val="003D6213"/>
    <w:rsid w:val="003D6DAB"/>
    <w:rsid w:val="003D7448"/>
    <w:rsid w:val="003D7857"/>
    <w:rsid w:val="003D7D14"/>
    <w:rsid w:val="003D7F91"/>
    <w:rsid w:val="003E0259"/>
    <w:rsid w:val="003E04FF"/>
    <w:rsid w:val="003E09AD"/>
    <w:rsid w:val="003E0FBE"/>
    <w:rsid w:val="003E117E"/>
    <w:rsid w:val="003E196E"/>
    <w:rsid w:val="003E19C7"/>
    <w:rsid w:val="003E2257"/>
    <w:rsid w:val="003E24EB"/>
    <w:rsid w:val="003E2C08"/>
    <w:rsid w:val="003E2D85"/>
    <w:rsid w:val="003E3384"/>
    <w:rsid w:val="003E36BC"/>
    <w:rsid w:val="003E3F1F"/>
    <w:rsid w:val="003E3F24"/>
    <w:rsid w:val="003E415F"/>
    <w:rsid w:val="003E42B7"/>
    <w:rsid w:val="003E476D"/>
    <w:rsid w:val="003E4FD0"/>
    <w:rsid w:val="003E5489"/>
    <w:rsid w:val="003E5777"/>
    <w:rsid w:val="003E5F86"/>
    <w:rsid w:val="003E61DF"/>
    <w:rsid w:val="003E70AB"/>
    <w:rsid w:val="003E7660"/>
    <w:rsid w:val="003E7903"/>
    <w:rsid w:val="003F0653"/>
    <w:rsid w:val="003F0748"/>
    <w:rsid w:val="003F0957"/>
    <w:rsid w:val="003F12D7"/>
    <w:rsid w:val="003F1568"/>
    <w:rsid w:val="003F16F3"/>
    <w:rsid w:val="003F1E40"/>
    <w:rsid w:val="003F2539"/>
    <w:rsid w:val="003F2DCC"/>
    <w:rsid w:val="003F32CD"/>
    <w:rsid w:val="003F3610"/>
    <w:rsid w:val="003F39C8"/>
    <w:rsid w:val="003F3C5B"/>
    <w:rsid w:val="003F3D69"/>
    <w:rsid w:val="003F419D"/>
    <w:rsid w:val="003F4268"/>
    <w:rsid w:val="003F46CF"/>
    <w:rsid w:val="003F46FB"/>
    <w:rsid w:val="003F4D1A"/>
    <w:rsid w:val="003F53EF"/>
    <w:rsid w:val="003F5672"/>
    <w:rsid w:val="003F5686"/>
    <w:rsid w:val="003F5A00"/>
    <w:rsid w:val="003F63EE"/>
    <w:rsid w:val="003F6611"/>
    <w:rsid w:val="003F6E61"/>
    <w:rsid w:val="003F7352"/>
    <w:rsid w:val="003F77F3"/>
    <w:rsid w:val="00400971"/>
    <w:rsid w:val="004010F8"/>
    <w:rsid w:val="0040151F"/>
    <w:rsid w:val="00401567"/>
    <w:rsid w:val="00402BAA"/>
    <w:rsid w:val="00403067"/>
    <w:rsid w:val="004030D7"/>
    <w:rsid w:val="004038FF"/>
    <w:rsid w:val="00403B17"/>
    <w:rsid w:val="004041AB"/>
    <w:rsid w:val="0040459A"/>
    <w:rsid w:val="00404ED1"/>
    <w:rsid w:val="004055F4"/>
    <w:rsid w:val="0040569E"/>
    <w:rsid w:val="0040603E"/>
    <w:rsid w:val="004062E3"/>
    <w:rsid w:val="0040652A"/>
    <w:rsid w:val="0040723F"/>
    <w:rsid w:val="004074AA"/>
    <w:rsid w:val="0040758E"/>
    <w:rsid w:val="004101FA"/>
    <w:rsid w:val="00411074"/>
    <w:rsid w:val="004127F2"/>
    <w:rsid w:val="004128EB"/>
    <w:rsid w:val="00412AF1"/>
    <w:rsid w:val="00412F75"/>
    <w:rsid w:val="004143CD"/>
    <w:rsid w:val="004146E3"/>
    <w:rsid w:val="00415100"/>
    <w:rsid w:val="00415124"/>
    <w:rsid w:val="00415FF7"/>
    <w:rsid w:val="004161F7"/>
    <w:rsid w:val="00416CB1"/>
    <w:rsid w:val="00416CDF"/>
    <w:rsid w:val="00416FBF"/>
    <w:rsid w:val="004202E6"/>
    <w:rsid w:val="00420377"/>
    <w:rsid w:val="0042045F"/>
    <w:rsid w:val="004207DE"/>
    <w:rsid w:val="00420AB4"/>
    <w:rsid w:val="00421A8A"/>
    <w:rsid w:val="0042290E"/>
    <w:rsid w:val="00422AF1"/>
    <w:rsid w:val="00422E6A"/>
    <w:rsid w:val="00422ED0"/>
    <w:rsid w:val="004235B3"/>
    <w:rsid w:val="0042380D"/>
    <w:rsid w:val="00423F2C"/>
    <w:rsid w:val="00424C5C"/>
    <w:rsid w:val="0042522C"/>
    <w:rsid w:val="0042559F"/>
    <w:rsid w:val="00425645"/>
    <w:rsid w:val="004258B8"/>
    <w:rsid w:val="00425D43"/>
    <w:rsid w:val="0042605E"/>
    <w:rsid w:val="00426B82"/>
    <w:rsid w:val="00426E7B"/>
    <w:rsid w:val="004277AD"/>
    <w:rsid w:val="00430978"/>
    <w:rsid w:val="00431175"/>
    <w:rsid w:val="004319A4"/>
    <w:rsid w:val="00431C6A"/>
    <w:rsid w:val="00431F44"/>
    <w:rsid w:val="004326A9"/>
    <w:rsid w:val="00432AE4"/>
    <w:rsid w:val="00433708"/>
    <w:rsid w:val="004337AA"/>
    <w:rsid w:val="004339B2"/>
    <w:rsid w:val="00433E41"/>
    <w:rsid w:val="00434352"/>
    <w:rsid w:val="0043510C"/>
    <w:rsid w:val="004353F8"/>
    <w:rsid w:val="00435409"/>
    <w:rsid w:val="004355C9"/>
    <w:rsid w:val="004355CB"/>
    <w:rsid w:val="004366FD"/>
    <w:rsid w:val="00436988"/>
    <w:rsid w:val="00436AED"/>
    <w:rsid w:val="00436F31"/>
    <w:rsid w:val="00437976"/>
    <w:rsid w:val="00437E5F"/>
    <w:rsid w:val="00440459"/>
    <w:rsid w:val="004408D4"/>
    <w:rsid w:val="00440F00"/>
    <w:rsid w:val="00441186"/>
    <w:rsid w:val="00441CDA"/>
    <w:rsid w:val="00441D71"/>
    <w:rsid w:val="00441E43"/>
    <w:rsid w:val="00442052"/>
    <w:rsid w:val="00442094"/>
    <w:rsid w:val="0044255A"/>
    <w:rsid w:val="004425C8"/>
    <w:rsid w:val="00443875"/>
    <w:rsid w:val="00443B42"/>
    <w:rsid w:val="00443C65"/>
    <w:rsid w:val="00443D88"/>
    <w:rsid w:val="00444654"/>
    <w:rsid w:val="00444C43"/>
    <w:rsid w:val="0044506A"/>
    <w:rsid w:val="00445A97"/>
    <w:rsid w:val="00445DA0"/>
    <w:rsid w:val="00445FE7"/>
    <w:rsid w:val="00446268"/>
    <w:rsid w:val="00446D5F"/>
    <w:rsid w:val="00446ED4"/>
    <w:rsid w:val="004475B1"/>
    <w:rsid w:val="00447610"/>
    <w:rsid w:val="004476B2"/>
    <w:rsid w:val="004478D8"/>
    <w:rsid w:val="00447908"/>
    <w:rsid w:val="004479CE"/>
    <w:rsid w:val="00447BA8"/>
    <w:rsid w:val="00447BE3"/>
    <w:rsid w:val="00450213"/>
    <w:rsid w:val="00450443"/>
    <w:rsid w:val="00450C26"/>
    <w:rsid w:val="00450E52"/>
    <w:rsid w:val="004511EB"/>
    <w:rsid w:val="004513B5"/>
    <w:rsid w:val="00451426"/>
    <w:rsid w:val="00451B81"/>
    <w:rsid w:val="00451EDA"/>
    <w:rsid w:val="0045212D"/>
    <w:rsid w:val="0045284E"/>
    <w:rsid w:val="00452A10"/>
    <w:rsid w:val="00452EC2"/>
    <w:rsid w:val="004531C6"/>
    <w:rsid w:val="00453C32"/>
    <w:rsid w:val="004540D7"/>
    <w:rsid w:val="0045414F"/>
    <w:rsid w:val="0045443B"/>
    <w:rsid w:val="00454BB4"/>
    <w:rsid w:val="00455C4B"/>
    <w:rsid w:val="00457890"/>
    <w:rsid w:val="0045796F"/>
    <w:rsid w:val="0046016E"/>
    <w:rsid w:val="00460241"/>
    <w:rsid w:val="00460551"/>
    <w:rsid w:val="00460D67"/>
    <w:rsid w:val="00460FA7"/>
    <w:rsid w:val="0046120D"/>
    <w:rsid w:val="004617F9"/>
    <w:rsid w:val="004621A6"/>
    <w:rsid w:val="004624CD"/>
    <w:rsid w:val="004626F0"/>
    <w:rsid w:val="0046282D"/>
    <w:rsid w:val="00462D13"/>
    <w:rsid w:val="00462D42"/>
    <w:rsid w:val="00462D93"/>
    <w:rsid w:val="00462F82"/>
    <w:rsid w:val="004638E2"/>
    <w:rsid w:val="00463C2C"/>
    <w:rsid w:val="00464C02"/>
    <w:rsid w:val="00464CE5"/>
    <w:rsid w:val="00464FE9"/>
    <w:rsid w:val="00465234"/>
    <w:rsid w:val="00465555"/>
    <w:rsid w:val="00465582"/>
    <w:rsid w:val="0046581E"/>
    <w:rsid w:val="00465C0A"/>
    <w:rsid w:val="00465F25"/>
    <w:rsid w:val="004664B4"/>
    <w:rsid w:val="00466856"/>
    <w:rsid w:val="004668B3"/>
    <w:rsid w:val="00466A6D"/>
    <w:rsid w:val="004670C1"/>
    <w:rsid w:val="00470172"/>
    <w:rsid w:val="00470407"/>
    <w:rsid w:val="0047050C"/>
    <w:rsid w:val="004705FB"/>
    <w:rsid w:val="00470A79"/>
    <w:rsid w:val="004710B6"/>
    <w:rsid w:val="004716EE"/>
    <w:rsid w:val="00471AB6"/>
    <w:rsid w:val="00471FE3"/>
    <w:rsid w:val="004720EC"/>
    <w:rsid w:val="004727DE"/>
    <w:rsid w:val="004729D5"/>
    <w:rsid w:val="004729E4"/>
    <w:rsid w:val="00472B26"/>
    <w:rsid w:val="0047330C"/>
    <w:rsid w:val="00473B87"/>
    <w:rsid w:val="00473E3A"/>
    <w:rsid w:val="00474443"/>
    <w:rsid w:val="004744CB"/>
    <w:rsid w:val="00474B6D"/>
    <w:rsid w:val="00474DB6"/>
    <w:rsid w:val="0047517D"/>
    <w:rsid w:val="004753AC"/>
    <w:rsid w:val="00475564"/>
    <w:rsid w:val="00475CA8"/>
    <w:rsid w:val="004763BC"/>
    <w:rsid w:val="00476BC9"/>
    <w:rsid w:val="00476C78"/>
    <w:rsid w:val="00476C97"/>
    <w:rsid w:val="00476EB4"/>
    <w:rsid w:val="0047709B"/>
    <w:rsid w:val="004770D1"/>
    <w:rsid w:val="004801C8"/>
    <w:rsid w:val="0048021C"/>
    <w:rsid w:val="00480842"/>
    <w:rsid w:val="00480A35"/>
    <w:rsid w:val="00480D01"/>
    <w:rsid w:val="004811FE"/>
    <w:rsid w:val="0048152D"/>
    <w:rsid w:val="00481F46"/>
    <w:rsid w:val="004820B6"/>
    <w:rsid w:val="00482B84"/>
    <w:rsid w:val="00482DCC"/>
    <w:rsid w:val="00483AF7"/>
    <w:rsid w:val="00483B7C"/>
    <w:rsid w:val="004844A9"/>
    <w:rsid w:val="00484843"/>
    <w:rsid w:val="00484F5E"/>
    <w:rsid w:val="00485398"/>
    <w:rsid w:val="004855E8"/>
    <w:rsid w:val="00485972"/>
    <w:rsid w:val="004859FB"/>
    <w:rsid w:val="0048659B"/>
    <w:rsid w:val="00486B66"/>
    <w:rsid w:val="00486B9B"/>
    <w:rsid w:val="00487010"/>
    <w:rsid w:val="00487067"/>
    <w:rsid w:val="004907B3"/>
    <w:rsid w:val="004907E0"/>
    <w:rsid w:val="0049093F"/>
    <w:rsid w:val="00490CC3"/>
    <w:rsid w:val="00490FF8"/>
    <w:rsid w:val="004913E4"/>
    <w:rsid w:val="00491482"/>
    <w:rsid w:val="0049168A"/>
    <w:rsid w:val="004916F8"/>
    <w:rsid w:val="004927DB"/>
    <w:rsid w:val="00492F45"/>
    <w:rsid w:val="0049357E"/>
    <w:rsid w:val="0049420A"/>
    <w:rsid w:val="00494495"/>
    <w:rsid w:val="004948B2"/>
    <w:rsid w:val="00494D77"/>
    <w:rsid w:val="004956BF"/>
    <w:rsid w:val="004958DE"/>
    <w:rsid w:val="00495D66"/>
    <w:rsid w:val="0049617B"/>
    <w:rsid w:val="0049676B"/>
    <w:rsid w:val="00496D28"/>
    <w:rsid w:val="00496F3D"/>
    <w:rsid w:val="004972B5"/>
    <w:rsid w:val="004976C7"/>
    <w:rsid w:val="00497DAB"/>
    <w:rsid w:val="004A00F2"/>
    <w:rsid w:val="004A03F7"/>
    <w:rsid w:val="004A106B"/>
    <w:rsid w:val="004A108B"/>
    <w:rsid w:val="004A2569"/>
    <w:rsid w:val="004A2755"/>
    <w:rsid w:val="004A2911"/>
    <w:rsid w:val="004A2A8F"/>
    <w:rsid w:val="004A334B"/>
    <w:rsid w:val="004A372F"/>
    <w:rsid w:val="004A3B74"/>
    <w:rsid w:val="004A432A"/>
    <w:rsid w:val="004A4652"/>
    <w:rsid w:val="004A47F6"/>
    <w:rsid w:val="004A49EC"/>
    <w:rsid w:val="004A4BD3"/>
    <w:rsid w:val="004A4CCC"/>
    <w:rsid w:val="004A4E13"/>
    <w:rsid w:val="004A5081"/>
    <w:rsid w:val="004A557A"/>
    <w:rsid w:val="004A6113"/>
    <w:rsid w:val="004A6227"/>
    <w:rsid w:val="004A6297"/>
    <w:rsid w:val="004A651D"/>
    <w:rsid w:val="004A6AB5"/>
    <w:rsid w:val="004A6DDC"/>
    <w:rsid w:val="004A6E16"/>
    <w:rsid w:val="004A7101"/>
    <w:rsid w:val="004A71B3"/>
    <w:rsid w:val="004A7328"/>
    <w:rsid w:val="004A7353"/>
    <w:rsid w:val="004A788C"/>
    <w:rsid w:val="004A7B48"/>
    <w:rsid w:val="004A7E23"/>
    <w:rsid w:val="004B00CD"/>
    <w:rsid w:val="004B04EB"/>
    <w:rsid w:val="004B08A0"/>
    <w:rsid w:val="004B0F24"/>
    <w:rsid w:val="004B162E"/>
    <w:rsid w:val="004B16BA"/>
    <w:rsid w:val="004B1753"/>
    <w:rsid w:val="004B2323"/>
    <w:rsid w:val="004B2345"/>
    <w:rsid w:val="004B2395"/>
    <w:rsid w:val="004B2518"/>
    <w:rsid w:val="004B2653"/>
    <w:rsid w:val="004B2DAE"/>
    <w:rsid w:val="004B3139"/>
    <w:rsid w:val="004B31E9"/>
    <w:rsid w:val="004B320B"/>
    <w:rsid w:val="004B33AE"/>
    <w:rsid w:val="004B3B7E"/>
    <w:rsid w:val="004B4238"/>
    <w:rsid w:val="004B44B4"/>
    <w:rsid w:val="004B44BE"/>
    <w:rsid w:val="004B5753"/>
    <w:rsid w:val="004B575F"/>
    <w:rsid w:val="004B5C09"/>
    <w:rsid w:val="004B5C76"/>
    <w:rsid w:val="004B6236"/>
    <w:rsid w:val="004B72D5"/>
    <w:rsid w:val="004B7E77"/>
    <w:rsid w:val="004C0735"/>
    <w:rsid w:val="004C13DD"/>
    <w:rsid w:val="004C169E"/>
    <w:rsid w:val="004C1C45"/>
    <w:rsid w:val="004C20A3"/>
    <w:rsid w:val="004C250A"/>
    <w:rsid w:val="004C2BA8"/>
    <w:rsid w:val="004C2D64"/>
    <w:rsid w:val="004C2E18"/>
    <w:rsid w:val="004C30D9"/>
    <w:rsid w:val="004C35E5"/>
    <w:rsid w:val="004C3628"/>
    <w:rsid w:val="004C3880"/>
    <w:rsid w:val="004C3BDC"/>
    <w:rsid w:val="004C3CDC"/>
    <w:rsid w:val="004C4231"/>
    <w:rsid w:val="004C487A"/>
    <w:rsid w:val="004C4BFC"/>
    <w:rsid w:val="004C4D13"/>
    <w:rsid w:val="004C5114"/>
    <w:rsid w:val="004C52D0"/>
    <w:rsid w:val="004C543F"/>
    <w:rsid w:val="004C544A"/>
    <w:rsid w:val="004C5E0D"/>
    <w:rsid w:val="004C6682"/>
    <w:rsid w:val="004C68CF"/>
    <w:rsid w:val="004C6E8E"/>
    <w:rsid w:val="004C6F66"/>
    <w:rsid w:val="004C706B"/>
    <w:rsid w:val="004C7115"/>
    <w:rsid w:val="004C7794"/>
    <w:rsid w:val="004C7CE4"/>
    <w:rsid w:val="004C7E3B"/>
    <w:rsid w:val="004D00BB"/>
    <w:rsid w:val="004D0311"/>
    <w:rsid w:val="004D0CE1"/>
    <w:rsid w:val="004D136F"/>
    <w:rsid w:val="004D1AEB"/>
    <w:rsid w:val="004D299A"/>
    <w:rsid w:val="004D2A4B"/>
    <w:rsid w:val="004D2B26"/>
    <w:rsid w:val="004D2DCD"/>
    <w:rsid w:val="004D3B4C"/>
    <w:rsid w:val="004D3C59"/>
    <w:rsid w:val="004D3CA1"/>
    <w:rsid w:val="004D3F7A"/>
    <w:rsid w:val="004D405A"/>
    <w:rsid w:val="004D4E58"/>
    <w:rsid w:val="004D4F67"/>
    <w:rsid w:val="004D52DB"/>
    <w:rsid w:val="004D5B4F"/>
    <w:rsid w:val="004D5D63"/>
    <w:rsid w:val="004D611A"/>
    <w:rsid w:val="004D6186"/>
    <w:rsid w:val="004D621D"/>
    <w:rsid w:val="004D6236"/>
    <w:rsid w:val="004D6E34"/>
    <w:rsid w:val="004D6F21"/>
    <w:rsid w:val="004E032D"/>
    <w:rsid w:val="004E0A35"/>
    <w:rsid w:val="004E0C10"/>
    <w:rsid w:val="004E0C20"/>
    <w:rsid w:val="004E0F0A"/>
    <w:rsid w:val="004E12FD"/>
    <w:rsid w:val="004E145E"/>
    <w:rsid w:val="004E1818"/>
    <w:rsid w:val="004E1915"/>
    <w:rsid w:val="004E1A29"/>
    <w:rsid w:val="004E1C90"/>
    <w:rsid w:val="004E2CDB"/>
    <w:rsid w:val="004E2F6F"/>
    <w:rsid w:val="004E36EB"/>
    <w:rsid w:val="004E3B6C"/>
    <w:rsid w:val="004E3B91"/>
    <w:rsid w:val="004E3CBC"/>
    <w:rsid w:val="004E3FAD"/>
    <w:rsid w:val="004E4A07"/>
    <w:rsid w:val="004E4E37"/>
    <w:rsid w:val="004E5215"/>
    <w:rsid w:val="004E5585"/>
    <w:rsid w:val="004E5AD1"/>
    <w:rsid w:val="004E5B03"/>
    <w:rsid w:val="004E5B1E"/>
    <w:rsid w:val="004E6423"/>
    <w:rsid w:val="004E6768"/>
    <w:rsid w:val="004E757A"/>
    <w:rsid w:val="004E78D1"/>
    <w:rsid w:val="004F0222"/>
    <w:rsid w:val="004F096E"/>
    <w:rsid w:val="004F0CC4"/>
    <w:rsid w:val="004F0F8B"/>
    <w:rsid w:val="004F1151"/>
    <w:rsid w:val="004F1408"/>
    <w:rsid w:val="004F17F0"/>
    <w:rsid w:val="004F1BFB"/>
    <w:rsid w:val="004F258D"/>
    <w:rsid w:val="004F26D3"/>
    <w:rsid w:val="004F2F7E"/>
    <w:rsid w:val="004F304C"/>
    <w:rsid w:val="004F3842"/>
    <w:rsid w:val="004F3D87"/>
    <w:rsid w:val="004F3F35"/>
    <w:rsid w:val="004F4265"/>
    <w:rsid w:val="004F4350"/>
    <w:rsid w:val="004F4CAF"/>
    <w:rsid w:val="004F58A9"/>
    <w:rsid w:val="004F6268"/>
    <w:rsid w:val="004F6B64"/>
    <w:rsid w:val="004F705F"/>
    <w:rsid w:val="004F70B6"/>
    <w:rsid w:val="004F7341"/>
    <w:rsid w:val="004F76E9"/>
    <w:rsid w:val="004F7EAE"/>
    <w:rsid w:val="005002CA"/>
    <w:rsid w:val="005004C4"/>
    <w:rsid w:val="00500855"/>
    <w:rsid w:val="005010DC"/>
    <w:rsid w:val="00501373"/>
    <w:rsid w:val="0050221C"/>
    <w:rsid w:val="0050225C"/>
    <w:rsid w:val="005023D0"/>
    <w:rsid w:val="0050243C"/>
    <w:rsid w:val="0050299C"/>
    <w:rsid w:val="00502FD6"/>
    <w:rsid w:val="0050308D"/>
    <w:rsid w:val="00503856"/>
    <w:rsid w:val="0050415E"/>
    <w:rsid w:val="005046C5"/>
    <w:rsid w:val="00504D56"/>
    <w:rsid w:val="00504E57"/>
    <w:rsid w:val="00504EC1"/>
    <w:rsid w:val="00504F77"/>
    <w:rsid w:val="005055BE"/>
    <w:rsid w:val="005055C0"/>
    <w:rsid w:val="00505A90"/>
    <w:rsid w:val="00505B5C"/>
    <w:rsid w:val="00506429"/>
    <w:rsid w:val="00506A33"/>
    <w:rsid w:val="00506E51"/>
    <w:rsid w:val="00506EC1"/>
    <w:rsid w:val="0050709A"/>
    <w:rsid w:val="00507A5C"/>
    <w:rsid w:val="00507B7D"/>
    <w:rsid w:val="00510566"/>
    <w:rsid w:val="0051058B"/>
    <w:rsid w:val="005105F6"/>
    <w:rsid w:val="0051068A"/>
    <w:rsid w:val="00510788"/>
    <w:rsid w:val="005107B6"/>
    <w:rsid w:val="00511582"/>
    <w:rsid w:val="00511AD3"/>
    <w:rsid w:val="00511F8B"/>
    <w:rsid w:val="00512318"/>
    <w:rsid w:val="0051270C"/>
    <w:rsid w:val="00512727"/>
    <w:rsid w:val="0051275D"/>
    <w:rsid w:val="00512773"/>
    <w:rsid w:val="00512B22"/>
    <w:rsid w:val="00512C0E"/>
    <w:rsid w:val="00512E41"/>
    <w:rsid w:val="005131D2"/>
    <w:rsid w:val="00513519"/>
    <w:rsid w:val="0051351F"/>
    <w:rsid w:val="005135CB"/>
    <w:rsid w:val="00513693"/>
    <w:rsid w:val="005144C3"/>
    <w:rsid w:val="005147FD"/>
    <w:rsid w:val="0051501C"/>
    <w:rsid w:val="00515271"/>
    <w:rsid w:val="00515E1C"/>
    <w:rsid w:val="00516B24"/>
    <w:rsid w:val="00517095"/>
    <w:rsid w:val="00517642"/>
    <w:rsid w:val="00517A2A"/>
    <w:rsid w:val="00517D6E"/>
    <w:rsid w:val="00517E6B"/>
    <w:rsid w:val="00520136"/>
    <w:rsid w:val="00520B6E"/>
    <w:rsid w:val="0052120F"/>
    <w:rsid w:val="005215D7"/>
    <w:rsid w:val="005216CB"/>
    <w:rsid w:val="00521918"/>
    <w:rsid w:val="00521D5A"/>
    <w:rsid w:val="005220A1"/>
    <w:rsid w:val="0052249A"/>
    <w:rsid w:val="0052271B"/>
    <w:rsid w:val="00522C82"/>
    <w:rsid w:val="005230DA"/>
    <w:rsid w:val="0052364F"/>
    <w:rsid w:val="005236D7"/>
    <w:rsid w:val="005236FB"/>
    <w:rsid w:val="00523DEE"/>
    <w:rsid w:val="00524717"/>
    <w:rsid w:val="0052500A"/>
    <w:rsid w:val="005250B8"/>
    <w:rsid w:val="005251A6"/>
    <w:rsid w:val="00525753"/>
    <w:rsid w:val="0052606C"/>
    <w:rsid w:val="00526648"/>
    <w:rsid w:val="005266D3"/>
    <w:rsid w:val="00526A9A"/>
    <w:rsid w:val="0052721E"/>
    <w:rsid w:val="00527301"/>
    <w:rsid w:val="005274C1"/>
    <w:rsid w:val="00527824"/>
    <w:rsid w:val="005304AD"/>
    <w:rsid w:val="00530941"/>
    <w:rsid w:val="00530A50"/>
    <w:rsid w:val="00530C5A"/>
    <w:rsid w:val="00530D76"/>
    <w:rsid w:val="00530DD7"/>
    <w:rsid w:val="005310C7"/>
    <w:rsid w:val="0053132A"/>
    <w:rsid w:val="00531AF2"/>
    <w:rsid w:val="00531DA5"/>
    <w:rsid w:val="00532180"/>
    <w:rsid w:val="00532B5A"/>
    <w:rsid w:val="00532D39"/>
    <w:rsid w:val="00533125"/>
    <w:rsid w:val="005341F5"/>
    <w:rsid w:val="005355DA"/>
    <w:rsid w:val="00535AAE"/>
    <w:rsid w:val="00535CD7"/>
    <w:rsid w:val="00535D6C"/>
    <w:rsid w:val="005363C7"/>
    <w:rsid w:val="005363D8"/>
    <w:rsid w:val="005367A2"/>
    <w:rsid w:val="00536837"/>
    <w:rsid w:val="00536D6C"/>
    <w:rsid w:val="00537380"/>
    <w:rsid w:val="00537A32"/>
    <w:rsid w:val="00537C2E"/>
    <w:rsid w:val="005402DA"/>
    <w:rsid w:val="00540A1B"/>
    <w:rsid w:val="00540AF6"/>
    <w:rsid w:val="00540BD7"/>
    <w:rsid w:val="00540C9A"/>
    <w:rsid w:val="00541A2D"/>
    <w:rsid w:val="00542125"/>
    <w:rsid w:val="00542410"/>
    <w:rsid w:val="0054256D"/>
    <w:rsid w:val="00542A4A"/>
    <w:rsid w:val="00542ABB"/>
    <w:rsid w:val="00542E2F"/>
    <w:rsid w:val="005433F0"/>
    <w:rsid w:val="00543417"/>
    <w:rsid w:val="00543D5B"/>
    <w:rsid w:val="005441E6"/>
    <w:rsid w:val="00544932"/>
    <w:rsid w:val="00545CE9"/>
    <w:rsid w:val="005467CB"/>
    <w:rsid w:val="0054692C"/>
    <w:rsid w:val="00546A31"/>
    <w:rsid w:val="00547D2B"/>
    <w:rsid w:val="00547F15"/>
    <w:rsid w:val="00550176"/>
    <w:rsid w:val="0055030E"/>
    <w:rsid w:val="00550C28"/>
    <w:rsid w:val="00550C56"/>
    <w:rsid w:val="005511F8"/>
    <w:rsid w:val="0055188D"/>
    <w:rsid w:val="00551C66"/>
    <w:rsid w:val="00551DAD"/>
    <w:rsid w:val="00552115"/>
    <w:rsid w:val="00552440"/>
    <w:rsid w:val="005525CD"/>
    <w:rsid w:val="005529B5"/>
    <w:rsid w:val="0055302B"/>
    <w:rsid w:val="00553602"/>
    <w:rsid w:val="00553670"/>
    <w:rsid w:val="00553A0B"/>
    <w:rsid w:val="00554849"/>
    <w:rsid w:val="0055505B"/>
    <w:rsid w:val="00555600"/>
    <w:rsid w:val="005557DB"/>
    <w:rsid w:val="005557F7"/>
    <w:rsid w:val="00555DF8"/>
    <w:rsid w:val="005561B5"/>
    <w:rsid w:val="00556236"/>
    <w:rsid w:val="00556678"/>
    <w:rsid w:val="00557C70"/>
    <w:rsid w:val="00560194"/>
    <w:rsid w:val="00560996"/>
    <w:rsid w:val="00560A16"/>
    <w:rsid w:val="00560B12"/>
    <w:rsid w:val="00560D24"/>
    <w:rsid w:val="00560DE3"/>
    <w:rsid w:val="00560E7A"/>
    <w:rsid w:val="00562938"/>
    <w:rsid w:val="00562BAC"/>
    <w:rsid w:val="00562F22"/>
    <w:rsid w:val="00562FE2"/>
    <w:rsid w:val="005633B6"/>
    <w:rsid w:val="00563990"/>
    <w:rsid w:val="00564944"/>
    <w:rsid w:val="00565489"/>
    <w:rsid w:val="0056596D"/>
    <w:rsid w:val="00565C74"/>
    <w:rsid w:val="00566043"/>
    <w:rsid w:val="0056674E"/>
    <w:rsid w:val="00570350"/>
    <w:rsid w:val="005706EB"/>
    <w:rsid w:val="00570D5A"/>
    <w:rsid w:val="00570F4E"/>
    <w:rsid w:val="00570F6A"/>
    <w:rsid w:val="005712C6"/>
    <w:rsid w:val="0057191C"/>
    <w:rsid w:val="00572235"/>
    <w:rsid w:val="005725B5"/>
    <w:rsid w:val="005725FB"/>
    <w:rsid w:val="00572811"/>
    <w:rsid w:val="00572E56"/>
    <w:rsid w:val="0057303F"/>
    <w:rsid w:val="005733A3"/>
    <w:rsid w:val="0057362C"/>
    <w:rsid w:val="00573F81"/>
    <w:rsid w:val="00574072"/>
    <w:rsid w:val="00574283"/>
    <w:rsid w:val="005746B5"/>
    <w:rsid w:val="00574919"/>
    <w:rsid w:val="00576218"/>
    <w:rsid w:val="00576821"/>
    <w:rsid w:val="005768C9"/>
    <w:rsid w:val="00576BAD"/>
    <w:rsid w:val="00577877"/>
    <w:rsid w:val="00577E5F"/>
    <w:rsid w:val="0058007A"/>
    <w:rsid w:val="00580BEE"/>
    <w:rsid w:val="00581B27"/>
    <w:rsid w:val="00581BAE"/>
    <w:rsid w:val="00581D75"/>
    <w:rsid w:val="00581D8B"/>
    <w:rsid w:val="00581FB4"/>
    <w:rsid w:val="00581FF8"/>
    <w:rsid w:val="0058342A"/>
    <w:rsid w:val="00583523"/>
    <w:rsid w:val="00583ACC"/>
    <w:rsid w:val="00583B8F"/>
    <w:rsid w:val="00584255"/>
    <w:rsid w:val="005851BF"/>
    <w:rsid w:val="005853D2"/>
    <w:rsid w:val="0058570E"/>
    <w:rsid w:val="00585979"/>
    <w:rsid w:val="00585AB6"/>
    <w:rsid w:val="00585B60"/>
    <w:rsid w:val="00585C3D"/>
    <w:rsid w:val="00586DBF"/>
    <w:rsid w:val="0058702C"/>
    <w:rsid w:val="00587186"/>
    <w:rsid w:val="00587C11"/>
    <w:rsid w:val="00587F2A"/>
    <w:rsid w:val="00587F2F"/>
    <w:rsid w:val="00590169"/>
    <w:rsid w:val="0059024E"/>
    <w:rsid w:val="0059024F"/>
    <w:rsid w:val="00590314"/>
    <w:rsid w:val="00590596"/>
    <w:rsid w:val="00590718"/>
    <w:rsid w:val="00590B35"/>
    <w:rsid w:val="00590C98"/>
    <w:rsid w:val="00591031"/>
    <w:rsid w:val="0059138B"/>
    <w:rsid w:val="0059173A"/>
    <w:rsid w:val="005921EA"/>
    <w:rsid w:val="0059253B"/>
    <w:rsid w:val="005926FB"/>
    <w:rsid w:val="005928C2"/>
    <w:rsid w:val="00592D1C"/>
    <w:rsid w:val="00593133"/>
    <w:rsid w:val="005935CE"/>
    <w:rsid w:val="00593688"/>
    <w:rsid w:val="0059378F"/>
    <w:rsid w:val="00593A68"/>
    <w:rsid w:val="00593B6E"/>
    <w:rsid w:val="00593F5C"/>
    <w:rsid w:val="00594123"/>
    <w:rsid w:val="0059423B"/>
    <w:rsid w:val="005943A7"/>
    <w:rsid w:val="00594502"/>
    <w:rsid w:val="005945FB"/>
    <w:rsid w:val="00594658"/>
    <w:rsid w:val="00594D84"/>
    <w:rsid w:val="00595D0E"/>
    <w:rsid w:val="005960F8"/>
    <w:rsid w:val="00596512"/>
    <w:rsid w:val="005965E0"/>
    <w:rsid w:val="00596AC2"/>
    <w:rsid w:val="00596AD8"/>
    <w:rsid w:val="00596CEE"/>
    <w:rsid w:val="00597BE2"/>
    <w:rsid w:val="00597FBF"/>
    <w:rsid w:val="005A0356"/>
    <w:rsid w:val="005A126B"/>
    <w:rsid w:val="005A1887"/>
    <w:rsid w:val="005A1D47"/>
    <w:rsid w:val="005A1E49"/>
    <w:rsid w:val="005A1EA8"/>
    <w:rsid w:val="005A2358"/>
    <w:rsid w:val="005A2654"/>
    <w:rsid w:val="005A2732"/>
    <w:rsid w:val="005A2B27"/>
    <w:rsid w:val="005A2BF4"/>
    <w:rsid w:val="005A2C0E"/>
    <w:rsid w:val="005A30A5"/>
    <w:rsid w:val="005A3622"/>
    <w:rsid w:val="005A3678"/>
    <w:rsid w:val="005A3B3A"/>
    <w:rsid w:val="005A491E"/>
    <w:rsid w:val="005A4BA1"/>
    <w:rsid w:val="005A4DCB"/>
    <w:rsid w:val="005A4F9E"/>
    <w:rsid w:val="005A5014"/>
    <w:rsid w:val="005A5204"/>
    <w:rsid w:val="005A52FE"/>
    <w:rsid w:val="005A54B8"/>
    <w:rsid w:val="005A5545"/>
    <w:rsid w:val="005A5965"/>
    <w:rsid w:val="005A5B41"/>
    <w:rsid w:val="005A613E"/>
    <w:rsid w:val="005A6268"/>
    <w:rsid w:val="005A62BB"/>
    <w:rsid w:val="005A6870"/>
    <w:rsid w:val="005A6BF8"/>
    <w:rsid w:val="005A74BF"/>
    <w:rsid w:val="005B14F7"/>
    <w:rsid w:val="005B1522"/>
    <w:rsid w:val="005B169B"/>
    <w:rsid w:val="005B1921"/>
    <w:rsid w:val="005B1D32"/>
    <w:rsid w:val="005B26A6"/>
    <w:rsid w:val="005B2FA8"/>
    <w:rsid w:val="005B3026"/>
    <w:rsid w:val="005B3406"/>
    <w:rsid w:val="005B3E37"/>
    <w:rsid w:val="005B4B6D"/>
    <w:rsid w:val="005B500F"/>
    <w:rsid w:val="005B599A"/>
    <w:rsid w:val="005B6013"/>
    <w:rsid w:val="005B61DD"/>
    <w:rsid w:val="005B625D"/>
    <w:rsid w:val="005B67A0"/>
    <w:rsid w:val="005B693A"/>
    <w:rsid w:val="005B6B16"/>
    <w:rsid w:val="005B6E75"/>
    <w:rsid w:val="005B701F"/>
    <w:rsid w:val="005B75B8"/>
    <w:rsid w:val="005C01C0"/>
    <w:rsid w:val="005C02A0"/>
    <w:rsid w:val="005C0352"/>
    <w:rsid w:val="005C0790"/>
    <w:rsid w:val="005C09E0"/>
    <w:rsid w:val="005C12D6"/>
    <w:rsid w:val="005C1599"/>
    <w:rsid w:val="005C1A5E"/>
    <w:rsid w:val="005C1B15"/>
    <w:rsid w:val="005C2E43"/>
    <w:rsid w:val="005C2F69"/>
    <w:rsid w:val="005C3859"/>
    <w:rsid w:val="005C3ACE"/>
    <w:rsid w:val="005C3BFE"/>
    <w:rsid w:val="005C3D3A"/>
    <w:rsid w:val="005C4397"/>
    <w:rsid w:val="005C5149"/>
    <w:rsid w:val="005C5367"/>
    <w:rsid w:val="005C55AF"/>
    <w:rsid w:val="005C5973"/>
    <w:rsid w:val="005C5BDA"/>
    <w:rsid w:val="005C5D8D"/>
    <w:rsid w:val="005C5FC3"/>
    <w:rsid w:val="005C63C6"/>
    <w:rsid w:val="005C67DA"/>
    <w:rsid w:val="005C6A9F"/>
    <w:rsid w:val="005C70DE"/>
    <w:rsid w:val="005C72BC"/>
    <w:rsid w:val="005C7562"/>
    <w:rsid w:val="005C75AF"/>
    <w:rsid w:val="005C7E50"/>
    <w:rsid w:val="005D0292"/>
    <w:rsid w:val="005D073C"/>
    <w:rsid w:val="005D0846"/>
    <w:rsid w:val="005D0CB6"/>
    <w:rsid w:val="005D0D42"/>
    <w:rsid w:val="005D135A"/>
    <w:rsid w:val="005D1AA1"/>
    <w:rsid w:val="005D1E73"/>
    <w:rsid w:val="005D2425"/>
    <w:rsid w:val="005D25F5"/>
    <w:rsid w:val="005D2CDC"/>
    <w:rsid w:val="005D31D4"/>
    <w:rsid w:val="005D369D"/>
    <w:rsid w:val="005D3940"/>
    <w:rsid w:val="005D39BF"/>
    <w:rsid w:val="005D3E56"/>
    <w:rsid w:val="005D41DD"/>
    <w:rsid w:val="005D4248"/>
    <w:rsid w:val="005D4819"/>
    <w:rsid w:val="005D4869"/>
    <w:rsid w:val="005D5420"/>
    <w:rsid w:val="005D5556"/>
    <w:rsid w:val="005D5636"/>
    <w:rsid w:val="005D56DC"/>
    <w:rsid w:val="005D5AFA"/>
    <w:rsid w:val="005D6102"/>
    <w:rsid w:val="005D6B3D"/>
    <w:rsid w:val="005D6C69"/>
    <w:rsid w:val="005D6DA8"/>
    <w:rsid w:val="005D7604"/>
    <w:rsid w:val="005D77CF"/>
    <w:rsid w:val="005D7866"/>
    <w:rsid w:val="005E0EC8"/>
    <w:rsid w:val="005E10C1"/>
    <w:rsid w:val="005E12D8"/>
    <w:rsid w:val="005E12DD"/>
    <w:rsid w:val="005E1678"/>
    <w:rsid w:val="005E2505"/>
    <w:rsid w:val="005E2F38"/>
    <w:rsid w:val="005E34FC"/>
    <w:rsid w:val="005E3E24"/>
    <w:rsid w:val="005E49D1"/>
    <w:rsid w:val="005E5514"/>
    <w:rsid w:val="005E5B05"/>
    <w:rsid w:val="005E5CC1"/>
    <w:rsid w:val="005E605C"/>
    <w:rsid w:val="005E68A1"/>
    <w:rsid w:val="005E7142"/>
    <w:rsid w:val="005E72FA"/>
    <w:rsid w:val="005E738B"/>
    <w:rsid w:val="005E7B7C"/>
    <w:rsid w:val="005E7E78"/>
    <w:rsid w:val="005F01F4"/>
    <w:rsid w:val="005F0AB0"/>
    <w:rsid w:val="005F0C94"/>
    <w:rsid w:val="005F0EEC"/>
    <w:rsid w:val="005F0F9D"/>
    <w:rsid w:val="005F103B"/>
    <w:rsid w:val="005F15D7"/>
    <w:rsid w:val="005F169F"/>
    <w:rsid w:val="005F195D"/>
    <w:rsid w:val="005F1ACE"/>
    <w:rsid w:val="005F1DEA"/>
    <w:rsid w:val="005F22D2"/>
    <w:rsid w:val="005F2AA6"/>
    <w:rsid w:val="005F2D51"/>
    <w:rsid w:val="005F2DC4"/>
    <w:rsid w:val="005F2F03"/>
    <w:rsid w:val="005F366E"/>
    <w:rsid w:val="005F3DB0"/>
    <w:rsid w:val="005F3F7F"/>
    <w:rsid w:val="005F4C83"/>
    <w:rsid w:val="005F54EF"/>
    <w:rsid w:val="005F5A4D"/>
    <w:rsid w:val="005F5B11"/>
    <w:rsid w:val="005F60DC"/>
    <w:rsid w:val="005F64FA"/>
    <w:rsid w:val="005F6BBA"/>
    <w:rsid w:val="005F6EDD"/>
    <w:rsid w:val="005F7436"/>
    <w:rsid w:val="005F74A5"/>
    <w:rsid w:val="005F7525"/>
    <w:rsid w:val="005F77A1"/>
    <w:rsid w:val="00600AF8"/>
    <w:rsid w:val="00600CA8"/>
    <w:rsid w:val="006011AE"/>
    <w:rsid w:val="00601263"/>
    <w:rsid w:val="0060168F"/>
    <w:rsid w:val="00601769"/>
    <w:rsid w:val="00601F8D"/>
    <w:rsid w:val="00602295"/>
    <w:rsid w:val="0060276D"/>
    <w:rsid w:val="00602925"/>
    <w:rsid w:val="00602DFE"/>
    <w:rsid w:val="00603856"/>
    <w:rsid w:val="00603959"/>
    <w:rsid w:val="00603BC5"/>
    <w:rsid w:val="00604243"/>
    <w:rsid w:val="006048C6"/>
    <w:rsid w:val="00604C1F"/>
    <w:rsid w:val="00604E51"/>
    <w:rsid w:val="00604F55"/>
    <w:rsid w:val="006050BD"/>
    <w:rsid w:val="0060517F"/>
    <w:rsid w:val="00605667"/>
    <w:rsid w:val="006062D6"/>
    <w:rsid w:val="006067A9"/>
    <w:rsid w:val="00606C56"/>
    <w:rsid w:val="006073E5"/>
    <w:rsid w:val="0060758D"/>
    <w:rsid w:val="0060785E"/>
    <w:rsid w:val="00607DA0"/>
    <w:rsid w:val="006100A3"/>
    <w:rsid w:val="006108D7"/>
    <w:rsid w:val="00610A63"/>
    <w:rsid w:val="00611312"/>
    <w:rsid w:val="00611CE9"/>
    <w:rsid w:val="0061222B"/>
    <w:rsid w:val="0061236D"/>
    <w:rsid w:val="006123E2"/>
    <w:rsid w:val="00612A53"/>
    <w:rsid w:val="00612D82"/>
    <w:rsid w:val="006131D7"/>
    <w:rsid w:val="006132A1"/>
    <w:rsid w:val="00613724"/>
    <w:rsid w:val="00613AAB"/>
    <w:rsid w:val="00613B43"/>
    <w:rsid w:val="006142CE"/>
    <w:rsid w:val="006146DD"/>
    <w:rsid w:val="006147CA"/>
    <w:rsid w:val="006149E3"/>
    <w:rsid w:val="006149F1"/>
    <w:rsid w:val="00614A83"/>
    <w:rsid w:val="00614D20"/>
    <w:rsid w:val="00615AB0"/>
    <w:rsid w:val="00615F65"/>
    <w:rsid w:val="0061611B"/>
    <w:rsid w:val="00616727"/>
    <w:rsid w:val="006174C1"/>
    <w:rsid w:val="006179D8"/>
    <w:rsid w:val="00617B92"/>
    <w:rsid w:val="00617BE2"/>
    <w:rsid w:val="00617D0A"/>
    <w:rsid w:val="0062014E"/>
    <w:rsid w:val="006202B0"/>
    <w:rsid w:val="006204B3"/>
    <w:rsid w:val="006204D2"/>
    <w:rsid w:val="00620770"/>
    <w:rsid w:val="00620948"/>
    <w:rsid w:val="00620DCB"/>
    <w:rsid w:val="00621086"/>
    <w:rsid w:val="006212FC"/>
    <w:rsid w:val="00621552"/>
    <w:rsid w:val="00621828"/>
    <w:rsid w:val="00621A1C"/>
    <w:rsid w:val="00621BDC"/>
    <w:rsid w:val="00621E0F"/>
    <w:rsid w:val="006222E8"/>
    <w:rsid w:val="00622342"/>
    <w:rsid w:val="0062236B"/>
    <w:rsid w:val="006227CD"/>
    <w:rsid w:val="006228AD"/>
    <w:rsid w:val="0062290C"/>
    <w:rsid w:val="00622DF1"/>
    <w:rsid w:val="0062328F"/>
    <w:rsid w:val="006232AD"/>
    <w:rsid w:val="006235D8"/>
    <w:rsid w:val="00623EC1"/>
    <w:rsid w:val="00624C73"/>
    <w:rsid w:val="00624ED4"/>
    <w:rsid w:val="00625067"/>
    <w:rsid w:val="0062563C"/>
    <w:rsid w:val="006256E8"/>
    <w:rsid w:val="0062577A"/>
    <w:rsid w:val="006266D1"/>
    <w:rsid w:val="00627504"/>
    <w:rsid w:val="00627838"/>
    <w:rsid w:val="00627C19"/>
    <w:rsid w:val="00627F5B"/>
    <w:rsid w:val="006305C0"/>
    <w:rsid w:val="00631585"/>
    <w:rsid w:val="00631814"/>
    <w:rsid w:val="00631BAF"/>
    <w:rsid w:val="00631D79"/>
    <w:rsid w:val="00632541"/>
    <w:rsid w:val="0063258D"/>
    <w:rsid w:val="00633A14"/>
    <w:rsid w:val="00633C11"/>
    <w:rsid w:val="006341F5"/>
    <w:rsid w:val="006346DD"/>
    <w:rsid w:val="00635187"/>
    <w:rsid w:val="006351EE"/>
    <w:rsid w:val="00635431"/>
    <w:rsid w:val="006356D0"/>
    <w:rsid w:val="00635DED"/>
    <w:rsid w:val="006361D6"/>
    <w:rsid w:val="00636504"/>
    <w:rsid w:val="00636547"/>
    <w:rsid w:val="00636B62"/>
    <w:rsid w:val="00636FFA"/>
    <w:rsid w:val="0063714B"/>
    <w:rsid w:val="0063748B"/>
    <w:rsid w:val="00637C4D"/>
    <w:rsid w:val="006401A2"/>
    <w:rsid w:val="0064025E"/>
    <w:rsid w:val="00640342"/>
    <w:rsid w:val="006403D3"/>
    <w:rsid w:val="00640499"/>
    <w:rsid w:val="00640BD3"/>
    <w:rsid w:val="00640E3E"/>
    <w:rsid w:val="00640E86"/>
    <w:rsid w:val="006413A9"/>
    <w:rsid w:val="006415D6"/>
    <w:rsid w:val="00641678"/>
    <w:rsid w:val="0064198F"/>
    <w:rsid w:val="00641C0C"/>
    <w:rsid w:val="00641E1A"/>
    <w:rsid w:val="006423ED"/>
    <w:rsid w:val="0064280D"/>
    <w:rsid w:val="00642C02"/>
    <w:rsid w:val="00642D0E"/>
    <w:rsid w:val="00642D11"/>
    <w:rsid w:val="0064355D"/>
    <w:rsid w:val="00643910"/>
    <w:rsid w:val="006442BA"/>
    <w:rsid w:val="006443A1"/>
    <w:rsid w:val="0064448E"/>
    <w:rsid w:val="006444A7"/>
    <w:rsid w:val="0064482A"/>
    <w:rsid w:val="006452F0"/>
    <w:rsid w:val="00646192"/>
    <w:rsid w:val="006461DB"/>
    <w:rsid w:val="00646214"/>
    <w:rsid w:val="0064645D"/>
    <w:rsid w:val="006475AF"/>
    <w:rsid w:val="006475C5"/>
    <w:rsid w:val="00650953"/>
    <w:rsid w:val="00650D62"/>
    <w:rsid w:val="00650EC4"/>
    <w:rsid w:val="00650FDC"/>
    <w:rsid w:val="00651082"/>
    <w:rsid w:val="006511A8"/>
    <w:rsid w:val="006511D9"/>
    <w:rsid w:val="006516C3"/>
    <w:rsid w:val="006522F7"/>
    <w:rsid w:val="00653407"/>
    <w:rsid w:val="00653708"/>
    <w:rsid w:val="0065377C"/>
    <w:rsid w:val="00654033"/>
    <w:rsid w:val="00654164"/>
    <w:rsid w:val="0065444C"/>
    <w:rsid w:val="0065449F"/>
    <w:rsid w:val="00654846"/>
    <w:rsid w:val="006548AA"/>
    <w:rsid w:val="00654C9D"/>
    <w:rsid w:val="00654D61"/>
    <w:rsid w:val="00654D89"/>
    <w:rsid w:val="00654EE1"/>
    <w:rsid w:val="00655A4A"/>
    <w:rsid w:val="00655B07"/>
    <w:rsid w:val="006562A2"/>
    <w:rsid w:val="006562B6"/>
    <w:rsid w:val="00656775"/>
    <w:rsid w:val="00656A4F"/>
    <w:rsid w:val="00656A6F"/>
    <w:rsid w:val="00656A70"/>
    <w:rsid w:val="00656EA9"/>
    <w:rsid w:val="006578F7"/>
    <w:rsid w:val="006601EB"/>
    <w:rsid w:val="006605F6"/>
    <w:rsid w:val="00660BD7"/>
    <w:rsid w:val="00661BEF"/>
    <w:rsid w:val="006625BF"/>
    <w:rsid w:val="00662BB5"/>
    <w:rsid w:val="00662DEB"/>
    <w:rsid w:val="00662E63"/>
    <w:rsid w:val="00662F19"/>
    <w:rsid w:val="00663209"/>
    <w:rsid w:val="006635AE"/>
    <w:rsid w:val="00663825"/>
    <w:rsid w:val="00664E7F"/>
    <w:rsid w:val="00665229"/>
    <w:rsid w:val="00665A3F"/>
    <w:rsid w:val="00665BA5"/>
    <w:rsid w:val="00665C40"/>
    <w:rsid w:val="006665A1"/>
    <w:rsid w:val="00666A39"/>
    <w:rsid w:val="00666E45"/>
    <w:rsid w:val="00666F55"/>
    <w:rsid w:val="00666FAB"/>
    <w:rsid w:val="00667272"/>
    <w:rsid w:val="006672AB"/>
    <w:rsid w:val="006701D9"/>
    <w:rsid w:val="006703BB"/>
    <w:rsid w:val="006704DB"/>
    <w:rsid w:val="00670D70"/>
    <w:rsid w:val="00670E5E"/>
    <w:rsid w:val="006719D3"/>
    <w:rsid w:val="00671AE4"/>
    <w:rsid w:val="00671F78"/>
    <w:rsid w:val="00672038"/>
    <w:rsid w:val="00672413"/>
    <w:rsid w:val="00672EAF"/>
    <w:rsid w:val="00672F8A"/>
    <w:rsid w:val="00672FAB"/>
    <w:rsid w:val="006733F1"/>
    <w:rsid w:val="00673D98"/>
    <w:rsid w:val="00673DD0"/>
    <w:rsid w:val="006742FD"/>
    <w:rsid w:val="00674536"/>
    <w:rsid w:val="0067491E"/>
    <w:rsid w:val="00675472"/>
    <w:rsid w:val="0067550F"/>
    <w:rsid w:val="0067580E"/>
    <w:rsid w:val="00675D0E"/>
    <w:rsid w:val="0067614C"/>
    <w:rsid w:val="00676171"/>
    <w:rsid w:val="00676240"/>
    <w:rsid w:val="0067646E"/>
    <w:rsid w:val="006764CB"/>
    <w:rsid w:val="0067668E"/>
    <w:rsid w:val="006767A2"/>
    <w:rsid w:val="006767EB"/>
    <w:rsid w:val="00676B1C"/>
    <w:rsid w:val="00677061"/>
    <w:rsid w:val="00677363"/>
    <w:rsid w:val="0067747D"/>
    <w:rsid w:val="00677949"/>
    <w:rsid w:val="0067795A"/>
    <w:rsid w:val="00677F11"/>
    <w:rsid w:val="0068090D"/>
    <w:rsid w:val="006811B4"/>
    <w:rsid w:val="00681369"/>
    <w:rsid w:val="00681D4A"/>
    <w:rsid w:val="006821AC"/>
    <w:rsid w:val="00682623"/>
    <w:rsid w:val="006826B5"/>
    <w:rsid w:val="00682741"/>
    <w:rsid w:val="00683A06"/>
    <w:rsid w:val="00683BA9"/>
    <w:rsid w:val="00683C0A"/>
    <w:rsid w:val="00684107"/>
    <w:rsid w:val="0068440C"/>
    <w:rsid w:val="00684602"/>
    <w:rsid w:val="00684AF1"/>
    <w:rsid w:val="006852A4"/>
    <w:rsid w:val="0068556A"/>
    <w:rsid w:val="006857B3"/>
    <w:rsid w:val="006861C1"/>
    <w:rsid w:val="0068651A"/>
    <w:rsid w:val="00686776"/>
    <w:rsid w:val="0068677A"/>
    <w:rsid w:val="00686938"/>
    <w:rsid w:val="00686947"/>
    <w:rsid w:val="0068695D"/>
    <w:rsid w:val="00686A51"/>
    <w:rsid w:val="00686D47"/>
    <w:rsid w:val="00686FCC"/>
    <w:rsid w:val="006871F5"/>
    <w:rsid w:val="006876C3"/>
    <w:rsid w:val="00687897"/>
    <w:rsid w:val="006907AE"/>
    <w:rsid w:val="00691339"/>
    <w:rsid w:val="006919B6"/>
    <w:rsid w:val="00691FFC"/>
    <w:rsid w:val="00692048"/>
    <w:rsid w:val="0069244D"/>
    <w:rsid w:val="0069363D"/>
    <w:rsid w:val="0069378A"/>
    <w:rsid w:val="00693E63"/>
    <w:rsid w:val="00693E83"/>
    <w:rsid w:val="0069433A"/>
    <w:rsid w:val="00694446"/>
    <w:rsid w:val="006945A3"/>
    <w:rsid w:val="00694D41"/>
    <w:rsid w:val="00695652"/>
    <w:rsid w:val="006957C5"/>
    <w:rsid w:val="00695A05"/>
    <w:rsid w:val="00696187"/>
    <w:rsid w:val="00696469"/>
    <w:rsid w:val="0069689E"/>
    <w:rsid w:val="00696CBB"/>
    <w:rsid w:val="00697071"/>
    <w:rsid w:val="00697ED4"/>
    <w:rsid w:val="006A050B"/>
    <w:rsid w:val="006A0864"/>
    <w:rsid w:val="006A0BB1"/>
    <w:rsid w:val="006A0FDB"/>
    <w:rsid w:val="006A11BB"/>
    <w:rsid w:val="006A1268"/>
    <w:rsid w:val="006A2133"/>
    <w:rsid w:val="006A2528"/>
    <w:rsid w:val="006A2804"/>
    <w:rsid w:val="006A29C9"/>
    <w:rsid w:val="006A2EB4"/>
    <w:rsid w:val="006A325C"/>
    <w:rsid w:val="006A3299"/>
    <w:rsid w:val="006A330F"/>
    <w:rsid w:val="006A3598"/>
    <w:rsid w:val="006A447F"/>
    <w:rsid w:val="006A4D91"/>
    <w:rsid w:val="006A60F9"/>
    <w:rsid w:val="006A612C"/>
    <w:rsid w:val="006A643C"/>
    <w:rsid w:val="006A6DD8"/>
    <w:rsid w:val="006A70EC"/>
    <w:rsid w:val="006A7A86"/>
    <w:rsid w:val="006B1341"/>
    <w:rsid w:val="006B160C"/>
    <w:rsid w:val="006B18CF"/>
    <w:rsid w:val="006B1B3C"/>
    <w:rsid w:val="006B2357"/>
    <w:rsid w:val="006B2377"/>
    <w:rsid w:val="006B252F"/>
    <w:rsid w:val="006B264E"/>
    <w:rsid w:val="006B2794"/>
    <w:rsid w:val="006B2DBE"/>
    <w:rsid w:val="006B2E9A"/>
    <w:rsid w:val="006B2F44"/>
    <w:rsid w:val="006B31B4"/>
    <w:rsid w:val="006B3405"/>
    <w:rsid w:val="006B4A3C"/>
    <w:rsid w:val="006B4D1C"/>
    <w:rsid w:val="006B53CE"/>
    <w:rsid w:val="006B582C"/>
    <w:rsid w:val="006B5967"/>
    <w:rsid w:val="006B5B3A"/>
    <w:rsid w:val="006B60C8"/>
    <w:rsid w:val="006B64D1"/>
    <w:rsid w:val="006B6E20"/>
    <w:rsid w:val="006B6EC3"/>
    <w:rsid w:val="006B7026"/>
    <w:rsid w:val="006B7067"/>
    <w:rsid w:val="006B794A"/>
    <w:rsid w:val="006B7A56"/>
    <w:rsid w:val="006B7D01"/>
    <w:rsid w:val="006B7F83"/>
    <w:rsid w:val="006C0465"/>
    <w:rsid w:val="006C0785"/>
    <w:rsid w:val="006C0897"/>
    <w:rsid w:val="006C0C23"/>
    <w:rsid w:val="006C0C3C"/>
    <w:rsid w:val="006C0C3F"/>
    <w:rsid w:val="006C1424"/>
    <w:rsid w:val="006C146B"/>
    <w:rsid w:val="006C251F"/>
    <w:rsid w:val="006C27CE"/>
    <w:rsid w:val="006C2B53"/>
    <w:rsid w:val="006C2E37"/>
    <w:rsid w:val="006C2E59"/>
    <w:rsid w:val="006C2E89"/>
    <w:rsid w:val="006C303F"/>
    <w:rsid w:val="006C316D"/>
    <w:rsid w:val="006C3657"/>
    <w:rsid w:val="006C37BF"/>
    <w:rsid w:val="006C39D3"/>
    <w:rsid w:val="006C3C67"/>
    <w:rsid w:val="006C414D"/>
    <w:rsid w:val="006C4711"/>
    <w:rsid w:val="006C4DB6"/>
    <w:rsid w:val="006C4F70"/>
    <w:rsid w:val="006C5173"/>
    <w:rsid w:val="006C57A1"/>
    <w:rsid w:val="006C5CA3"/>
    <w:rsid w:val="006C5DFC"/>
    <w:rsid w:val="006C658D"/>
    <w:rsid w:val="006C67C2"/>
    <w:rsid w:val="006C6ADC"/>
    <w:rsid w:val="006C6B4A"/>
    <w:rsid w:val="006C7157"/>
    <w:rsid w:val="006C74A6"/>
    <w:rsid w:val="006C7D73"/>
    <w:rsid w:val="006D025A"/>
    <w:rsid w:val="006D09F5"/>
    <w:rsid w:val="006D0DC9"/>
    <w:rsid w:val="006D0F3F"/>
    <w:rsid w:val="006D120F"/>
    <w:rsid w:val="006D12A1"/>
    <w:rsid w:val="006D1793"/>
    <w:rsid w:val="006D1B5F"/>
    <w:rsid w:val="006D1E99"/>
    <w:rsid w:val="006D207A"/>
    <w:rsid w:val="006D2114"/>
    <w:rsid w:val="006D2422"/>
    <w:rsid w:val="006D250B"/>
    <w:rsid w:val="006D2551"/>
    <w:rsid w:val="006D29F0"/>
    <w:rsid w:val="006D2BEB"/>
    <w:rsid w:val="006D2BED"/>
    <w:rsid w:val="006D2CD2"/>
    <w:rsid w:val="006D3103"/>
    <w:rsid w:val="006D3106"/>
    <w:rsid w:val="006D3136"/>
    <w:rsid w:val="006D31B2"/>
    <w:rsid w:val="006D32AE"/>
    <w:rsid w:val="006D33D7"/>
    <w:rsid w:val="006D34F2"/>
    <w:rsid w:val="006D354C"/>
    <w:rsid w:val="006D3A85"/>
    <w:rsid w:val="006D402F"/>
    <w:rsid w:val="006D4381"/>
    <w:rsid w:val="006D4638"/>
    <w:rsid w:val="006D4FF4"/>
    <w:rsid w:val="006D540E"/>
    <w:rsid w:val="006D5A25"/>
    <w:rsid w:val="006D6671"/>
    <w:rsid w:val="006D722A"/>
    <w:rsid w:val="006D75FA"/>
    <w:rsid w:val="006D7A09"/>
    <w:rsid w:val="006D7B96"/>
    <w:rsid w:val="006D7BF3"/>
    <w:rsid w:val="006E0578"/>
    <w:rsid w:val="006E0BFB"/>
    <w:rsid w:val="006E171C"/>
    <w:rsid w:val="006E1DA0"/>
    <w:rsid w:val="006E22CC"/>
    <w:rsid w:val="006E25C7"/>
    <w:rsid w:val="006E2BFE"/>
    <w:rsid w:val="006E2D5B"/>
    <w:rsid w:val="006E2E86"/>
    <w:rsid w:val="006E2F53"/>
    <w:rsid w:val="006E3C11"/>
    <w:rsid w:val="006E476C"/>
    <w:rsid w:val="006E4BA2"/>
    <w:rsid w:val="006E4F26"/>
    <w:rsid w:val="006E5CA9"/>
    <w:rsid w:val="006E5FF2"/>
    <w:rsid w:val="006E6297"/>
    <w:rsid w:val="006E62DB"/>
    <w:rsid w:val="006E6349"/>
    <w:rsid w:val="006E714E"/>
    <w:rsid w:val="006E7348"/>
    <w:rsid w:val="006E73E5"/>
    <w:rsid w:val="006E77CA"/>
    <w:rsid w:val="006E78B3"/>
    <w:rsid w:val="006E7D35"/>
    <w:rsid w:val="006F09C0"/>
    <w:rsid w:val="006F0E14"/>
    <w:rsid w:val="006F14E7"/>
    <w:rsid w:val="006F19E7"/>
    <w:rsid w:val="006F1EE8"/>
    <w:rsid w:val="006F2D72"/>
    <w:rsid w:val="006F2D7E"/>
    <w:rsid w:val="006F2DEC"/>
    <w:rsid w:val="006F2EFC"/>
    <w:rsid w:val="006F3D22"/>
    <w:rsid w:val="006F3FA2"/>
    <w:rsid w:val="006F42E4"/>
    <w:rsid w:val="006F4351"/>
    <w:rsid w:val="006F476A"/>
    <w:rsid w:val="006F4C3F"/>
    <w:rsid w:val="006F4CCC"/>
    <w:rsid w:val="006F4F5E"/>
    <w:rsid w:val="006F5032"/>
    <w:rsid w:val="006F5B1E"/>
    <w:rsid w:val="006F5E73"/>
    <w:rsid w:val="006F6213"/>
    <w:rsid w:val="006F623C"/>
    <w:rsid w:val="006F6253"/>
    <w:rsid w:val="006F70A5"/>
    <w:rsid w:val="006F7127"/>
    <w:rsid w:val="006F7198"/>
    <w:rsid w:val="006F7873"/>
    <w:rsid w:val="0070161E"/>
    <w:rsid w:val="00701CE6"/>
    <w:rsid w:val="007025E7"/>
    <w:rsid w:val="007026BF"/>
    <w:rsid w:val="007034B0"/>
    <w:rsid w:val="00703D92"/>
    <w:rsid w:val="00704174"/>
    <w:rsid w:val="007043AB"/>
    <w:rsid w:val="00704429"/>
    <w:rsid w:val="0070470C"/>
    <w:rsid w:val="007047D3"/>
    <w:rsid w:val="00704C3F"/>
    <w:rsid w:val="00704E57"/>
    <w:rsid w:val="00705021"/>
    <w:rsid w:val="0070506A"/>
    <w:rsid w:val="007057AC"/>
    <w:rsid w:val="007058E8"/>
    <w:rsid w:val="007059C5"/>
    <w:rsid w:val="00705B18"/>
    <w:rsid w:val="00705B94"/>
    <w:rsid w:val="00705EE4"/>
    <w:rsid w:val="007060D1"/>
    <w:rsid w:val="0070650B"/>
    <w:rsid w:val="0070656F"/>
    <w:rsid w:val="00706621"/>
    <w:rsid w:val="00706EE6"/>
    <w:rsid w:val="007070C7"/>
    <w:rsid w:val="007072BF"/>
    <w:rsid w:val="00707AF2"/>
    <w:rsid w:val="00707C2E"/>
    <w:rsid w:val="00707C41"/>
    <w:rsid w:val="00707C4B"/>
    <w:rsid w:val="00707F2C"/>
    <w:rsid w:val="00710086"/>
    <w:rsid w:val="00710114"/>
    <w:rsid w:val="00710115"/>
    <w:rsid w:val="007101AF"/>
    <w:rsid w:val="007101D1"/>
    <w:rsid w:val="00710276"/>
    <w:rsid w:val="007102A5"/>
    <w:rsid w:val="00710BD8"/>
    <w:rsid w:val="00711974"/>
    <w:rsid w:val="00711A40"/>
    <w:rsid w:val="00711AC4"/>
    <w:rsid w:val="00711BF4"/>
    <w:rsid w:val="00713301"/>
    <w:rsid w:val="00713694"/>
    <w:rsid w:val="00713877"/>
    <w:rsid w:val="00713B5E"/>
    <w:rsid w:val="00713BEE"/>
    <w:rsid w:val="00713DA4"/>
    <w:rsid w:val="007149F8"/>
    <w:rsid w:val="00714EBE"/>
    <w:rsid w:val="007154BE"/>
    <w:rsid w:val="0071588C"/>
    <w:rsid w:val="00715DB8"/>
    <w:rsid w:val="0071689C"/>
    <w:rsid w:val="00716BEE"/>
    <w:rsid w:val="00717246"/>
    <w:rsid w:val="00717BB6"/>
    <w:rsid w:val="00717E3B"/>
    <w:rsid w:val="00720351"/>
    <w:rsid w:val="00720427"/>
    <w:rsid w:val="0072089E"/>
    <w:rsid w:val="007209B2"/>
    <w:rsid w:val="0072153B"/>
    <w:rsid w:val="00721D97"/>
    <w:rsid w:val="00721E51"/>
    <w:rsid w:val="00722194"/>
    <w:rsid w:val="00722490"/>
    <w:rsid w:val="00722737"/>
    <w:rsid w:val="00722791"/>
    <w:rsid w:val="00722D47"/>
    <w:rsid w:val="00722EB9"/>
    <w:rsid w:val="00722EF1"/>
    <w:rsid w:val="007238AE"/>
    <w:rsid w:val="00723BDF"/>
    <w:rsid w:val="00723CEB"/>
    <w:rsid w:val="00723E1F"/>
    <w:rsid w:val="0072441B"/>
    <w:rsid w:val="00724641"/>
    <w:rsid w:val="00724D79"/>
    <w:rsid w:val="00725044"/>
    <w:rsid w:val="00725B25"/>
    <w:rsid w:val="00725C2A"/>
    <w:rsid w:val="00726D69"/>
    <w:rsid w:val="00726F74"/>
    <w:rsid w:val="007272A8"/>
    <w:rsid w:val="00727EF8"/>
    <w:rsid w:val="00730CCD"/>
    <w:rsid w:val="00731294"/>
    <w:rsid w:val="007314DC"/>
    <w:rsid w:val="00731995"/>
    <w:rsid w:val="00731C80"/>
    <w:rsid w:val="00731F5D"/>
    <w:rsid w:val="0073292B"/>
    <w:rsid w:val="00732DAF"/>
    <w:rsid w:val="00733498"/>
    <w:rsid w:val="0073369B"/>
    <w:rsid w:val="007339AB"/>
    <w:rsid w:val="00733A73"/>
    <w:rsid w:val="00733BB7"/>
    <w:rsid w:val="00733C3D"/>
    <w:rsid w:val="00734341"/>
    <w:rsid w:val="007347AE"/>
    <w:rsid w:val="00734887"/>
    <w:rsid w:val="00734C27"/>
    <w:rsid w:val="00735509"/>
    <w:rsid w:val="00735681"/>
    <w:rsid w:val="00735A32"/>
    <w:rsid w:val="00735A66"/>
    <w:rsid w:val="00735CFB"/>
    <w:rsid w:val="007363CE"/>
    <w:rsid w:val="00736B0A"/>
    <w:rsid w:val="00736B13"/>
    <w:rsid w:val="00736F01"/>
    <w:rsid w:val="00737128"/>
    <w:rsid w:val="00737CA0"/>
    <w:rsid w:val="00737D89"/>
    <w:rsid w:val="00740A64"/>
    <w:rsid w:val="0074149B"/>
    <w:rsid w:val="007419D7"/>
    <w:rsid w:val="00741CED"/>
    <w:rsid w:val="00741D88"/>
    <w:rsid w:val="007423D9"/>
    <w:rsid w:val="00742714"/>
    <w:rsid w:val="00743F0A"/>
    <w:rsid w:val="00744DE4"/>
    <w:rsid w:val="007450C9"/>
    <w:rsid w:val="00745901"/>
    <w:rsid w:val="00746066"/>
    <w:rsid w:val="007463D2"/>
    <w:rsid w:val="007464D8"/>
    <w:rsid w:val="007469E5"/>
    <w:rsid w:val="007471F9"/>
    <w:rsid w:val="007472CC"/>
    <w:rsid w:val="007472CF"/>
    <w:rsid w:val="007472E9"/>
    <w:rsid w:val="007478E9"/>
    <w:rsid w:val="00747DE6"/>
    <w:rsid w:val="00747EA4"/>
    <w:rsid w:val="00747EAD"/>
    <w:rsid w:val="007501DB"/>
    <w:rsid w:val="007504E2"/>
    <w:rsid w:val="00750634"/>
    <w:rsid w:val="007506F8"/>
    <w:rsid w:val="00750816"/>
    <w:rsid w:val="00750879"/>
    <w:rsid w:val="00750D8E"/>
    <w:rsid w:val="007512CC"/>
    <w:rsid w:val="007513EA"/>
    <w:rsid w:val="007515C8"/>
    <w:rsid w:val="007516AF"/>
    <w:rsid w:val="007524FB"/>
    <w:rsid w:val="0075256E"/>
    <w:rsid w:val="007529F0"/>
    <w:rsid w:val="00752E8A"/>
    <w:rsid w:val="00752F06"/>
    <w:rsid w:val="0075343F"/>
    <w:rsid w:val="00753571"/>
    <w:rsid w:val="00753B20"/>
    <w:rsid w:val="00753C82"/>
    <w:rsid w:val="00753E21"/>
    <w:rsid w:val="00753ED6"/>
    <w:rsid w:val="00753EDA"/>
    <w:rsid w:val="00754631"/>
    <w:rsid w:val="0075489E"/>
    <w:rsid w:val="00754A0C"/>
    <w:rsid w:val="00754C2A"/>
    <w:rsid w:val="00754E49"/>
    <w:rsid w:val="00754F69"/>
    <w:rsid w:val="00755414"/>
    <w:rsid w:val="007556E1"/>
    <w:rsid w:val="007557CE"/>
    <w:rsid w:val="00755BB2"/>
    <w:rsid w:val="0075619D"/>
    <w:rsid w:val="0075654F"/>
    <w:rsid w:val="007567E1"/>
    <w:rsid w:val="00756DCF"/>
    <w:rsid w:val="00756EAD"/>
    <w:rsid w:val="00757114"/>
    <w:rsid w:val="007572E0"/>
    <w:rsid w:val="00757C02"/>
    <w:rsid w:val="007600A5"/>
    <w:rsid w:val="00760234"/>
    <w:rsid w:val="007605C7"/>
    <w:rsid w:val="00760602"/>
    <w:rsid w:val="00760C78"/>
    <w:rsid w:val="00760C94"/>
    <w:rsid w:val="00760F86"/>
    <w:rsid w:val="0076185F"/>
    <w:rsid w:val="00761A7F"/>
    <w:rsid w:val="00761BDD"/>
    <w:rsid w:val="00762C3B"/>
    <w:rsid w:val="00762C51"/>
    <w:rsid w:val="00763493"/>
    <w:rsid w:val="007635D4"/>
    <w:rsid w:val="00763A3B"/>
    <w:rsid w:val="00764041"/>
    <w:rsid w:val="0076426A"/>
    <w:rsid w:val="00764C57"/>
    <w:rsid w:val="00765977"/>
    <w:rsid w:val="00765BF9"/>
    <w:rsid w:val="00765D39"/>
    <w:rsid w:val="00765E17"/>
    <w:rsid w:val="007661F6"/>
    <w:rsid w:val="00766B91"/>
    <w:rsid w:val="00766FA9"/>
    <w:rsid w:val="00767487"/>
    <w:rsid w:val="0076782D"/>
    <w:rsid w:val="00767D4D"/>
    <w:rsid w:val="00767D7B"/>
    <w:rsid w:val="00767E9A"/>
    <w:rsid w:val="00771847"/>
    <w:rsid w:val="00771909"/>
    <w:rsid w:val="0077212A"/>
    <w:rsid w:val="00772180"/>
    <w:rsid w:val="00772778"/>
    <w:rsid w:val="007727F9"/>
    <w:rsid w:val="00773FEF"/>
    <w:rsid w:val="007740B1"/>
    <w:rsid w:val="00774306"/>
    <w:rsid w:val="00774381"/>
    <w:rsid w:val="007744E3"/>
    <w:rsid w:val="0077483F"/>
    <w:rsid w:val="0077485A"/>
    <w:rsid w:val="0077490A"/>
    <w:rsid w:val="007749FA"/>
    <w:rsid w:val="00774CE4"/>
    <w:rsid w:val="0077565C"/>
    <w:rsid w:val="00775F0E"/>
    <w:rsid w:val="00776326"/>
    <w:rsid w:val="00776B1C"/>
    <w:rsid w:val="00776F74"/>
    <w:rsid w:val="007779CB"/>
    <w:rsid w:val="0078027E"/>
    <w:rsid w:val="00780600"/>
    <w:rsid w:val="00780E49"/>
    <w:rsid w:val="00781103"/>
    <w:rsid w:val="0078120D"/>
    <w:rsid w:val="00781385"/>
    <w:rsid w:val="00781480"/>
    <w:rsid w:val="0078151F"/>
    <w:rsid w:val="0078157D"/>
    <w:rsid w:val="007816A5"/>
    <w:rsid w:val="007818F5"/>
    <w:rsid w:val="007819C1"/>
    <w:rsid w:val="00781AB7"/>
    <w:rsid w:val="00781F1B"/>
    <w:rsid w:val="007823D7"/>
    <w:rsid w:val="00782405"/>
    <w:rsid w:val="007826C9"/>
    <w:rsid w:val="007826EE"/>
    <w:rsid w:val="007828A3"/>
    <w:rsid w:val="007829BA"/>
    <w:rsid w:val="00782A49"/>
    <w:rsid w:val="007830F7"/>
    <w:rsid w:val="007838EB"/>
    <w:rsid w:val="00783B1C"/>
    <w:rsid w:val="00783C69"/>
    <w:rsid w:val="00783D74"/>
    <w:rsid w:val="00783E63"/>
    <w:rsid w:val="007855BC"/>
    <w:rsid w:val="00786080"/>
    <w:rsid w:val="0078655E"/>
    <w:rsid w:val="007865FC"/>
    <w:rsid w:val="00786791"/>
    <w:rsid w:val="00786CC5"/>
    <w:rsid w:val="00787300"/>
    <w:rsid w:val="007874C3"/>
    <w:rsid w:val="007875CE"/>
    <w:rsid w:val="00787DDB"/>
    <w:rsid w:val="00787E73"/>
    <w:rsid w:val="0079001E"/>
    <w:rsid w:val="0079004D"/>
    <w:rsid w:val="007900EA"/>
    <w:rsid w:val="00790C55"/>
    <w:rsid w:val="007913E5"/>
    <w:rsid w:val="00791D5D"/>
    <w:rsid w:val="00792439"/>
    <w:rsid w:val="00792B3F"/>
    <w:rsid w:val="00792C7F"/>
    <w:rsid w:val="00792FA7"/>
    <w:rsid w:val="007932DE"/>
    <w:rsid w:val="00793376"/>
    <w:rsid w:val="007933A9"/>
    <w:rsid w:val="007934D2"/>
    <w:rsid w:val="007938DF"/>
    <w:rsid w:val="00793A01"/>
    <w:rsid w:val="00793AB1"/>
    <w:rsid w:val="00794105"/>
    <w:rsid w:val="007942B9"/>
    <w:rsid w:val="00794377"/>
    <w:rsid w:val="007946E0"/>
    <w:rsid w:val="00795AF2"/>
    <w:rsid w:val="007968D1"/>
    <w:rsid w:val="00796BD7"/>
    <w:rsid w:val="00796F4F"/>
    <w:rsid w:val="00796FDF"/>
    <w:rsid w:val="007970AE"/>
    <w:rsid w:val="0079738B"/>
    <w:rsid w:val="00797696"/>
    <w:rsid w:val="00797CB6"/>
    <w:rsid w:val="007A0250"/>
    <w:rsid w:val="007A0C4A"/>
    <w:rsid w:val="007A0ED8"/>
    <w:rsid w:val="007A0EF3"/>
    <w:rsid w:val="007A1004"/>
    <w:rsid w:val="007A19D7"/>
    <w:rsid w:val="007A220F"/>
    <w:rsid w:val="007A2B88"/>
    <w:rsid w:val="007A2F09"/>
    <w:rsid w:val="007A2F86"/>
    <w:rsid w:val="007A3172"/>
    <w:rsid w:val="007A34C9"/>
    <w:rsid w:val="007A3651"/>
    <w:rsid w:val="007A3C61"/>
    <w:rsid w:val="007A4012"/>
    <w:rsid w:val="007A42F0"/>
    <w:rsid w:val="007A50C5"/>
    <w:rsid w:val="007A56FE"/>
    <w:rsid w:val="007A5826"/>
    <w:rsid w:val="007A5EEB"/>
    <w:rsid w:val="007A5FEE"/>
    <w:rsid w:val="007A6210"/>
    <w:rsid w:val="007A65C0"/>
    <w:rsid w:val="007A6F6D"/>
    <w:rsid w:val="007A74CD"/>
    <w:rsid w:val="007B0248"/>
    <w:rsid w:val="007B0488"/>
    <w:rsid w:val="007B0A79"/>
    <w:rsid w:val="007B0AF6"/>
    <w:rsid w:val="007B1080"/>
    <w:rsid w:val="007B1266"/>
    <w:rsid w:val="007B1338"/>
    <w:rsid w:val="007B1468"/>
    <w:rsid w:val="007B1770"/>
    <w:rsid w:val="007B1B9F"/>
    <w:rsid w:val="007B1F00"/>
    <w:rsid w:val="007B2E26"/>
    <w:rsid w:val="007B3684"/>
    <w:rsid w:val="007B36D2"/>
    <w:rsid w:val="007B389B"/>
    <w:rsid w:val="007B3F52"/>
    <w:rsid w:val="007B41BA"/>
    <w:rsid w:val="007B44E8"/>
    <w:rsid w:val="007B4824"/>
    <w:rsid w:val="007B5165"/>
    <w:rsid w:val="007B5F06"/>
    <w:rsid w:val="007B6433"/>
    <w:rsid w:val="007B6483"/>
    <w:rsid w:val="007B649B"/>
    <w:rsid w:val="007B6965"/>
    <w:rsid w:val="007B7203"/>
    <w:rsid w:val="007B73F1"/>
    <w:rsid w:val="007C0074"/>
    <w:rsid w:val="007C0132"/>
    <w:rsid w:val="007C0755"/>
    <w:rsid w:val="007C08F5"/>
    <w:rsid w:val="007C11D7"/>
    <w:rsid w:val="007C14A2"/>
    <w:rsid w:val="007C1825"/>
    <w:rsid w:val="007C1C01"/>
    <w:rsid w:val="007C1E97"/>
    <w:rsid w:val="007C1FC9"/>
    <w:rsid w:val="007C20A3"/>
    <w:rsid w:val="007C2D58"/>
    <w:rsid w:val="007C3B0B"/>
    <w:rsid w:val="007C3B90"/>
    <w:rsid w:val="007C3CA2"/>
    <w:rsid w:val="007C3F9A"/>
    <w:rsid w:val="007C4002"/>
    <w:rsid w:val="007C47FE"/>
    <w:rsid w:val="007C4B22"/>
    <w:rsid w:val="007C5272"/>
    <w:rsid w:val="007C5672"/>
    <w:rsid w:val="007C5BD2"/>
    <w:rsid w:val="007C631A"/>
    <w:rsid w:val="007C66AF"/>
    <w:rsid w:val="007C6907"/>
    <w:rsid w:val="007C69D9"/>
    <w:rsid w:val="007C6BBB"/>
    <w:rsid w:val="007C6C71"/>
    <w:rsid w:val="007C6CA3"/>
    <w:rsid w:val="007C6FF9"/>
    <w:rsid w:val="007C7171"/>
    <w:rsid w:val="007C743F"/>
    <w:rsid w:val="007C791E"/>
    <w:rsid w:val="007C7C30"/>
    <w:rsid w:val="007D011D"/>
    <w:rsid w:val="007D073C"/>
    <w:rsid w:val="007D0B10"/>
    <w:rsid w:val="007D0E44"/>
    <w:rsid w:val="007D157A"/>
    <w:rsid w:val="007D1767"/>
    <w:rsid w:val="007D1C28"/>
    <w:rsid w:val="007D1C74"/>
    <w:rsid w:val="007D2941"/>
    <w:rsid w:val="007D2A4B"/>
    <w:rsid w:val="007D2D83"/>
    <w:rsid w:val="007D35C6"/>
    <w:rsid w:val="007D3960"/>
    <w:rsid w:val="007D45FD"/>
    <w:rsid w:val="007D4D07"/>
    <w:rsid w:val="007D4E45"/>
    <w:rsid w:val="007D4FED"/>
    <w:rsid w:val="007D5881"/>
    <w:rsid w:val="007D5C38"/>
    <w:rsid w:val="007D68A2"/>
    <w:rsid w:val="007D6D99"/>
    <w:rsid w:val="007D7D8E"/>
    <w:rsid w:val="007E0016"/>
    <w:rsid w:val="007E0271"/>
    <w:rsid w:val="007E0515"/>
    <w:rsid w:val="007E06AE"/>
    <w:rsid w:val="007E0B05"/>
    <w:rsid w:val="007E1FA5"/>
    <w:rsid w:val="007E221A"/>
    <w:rsid w:val="007E29F0"/>
    <w:rsid w:val="007E2A34"/>
    <w:rsid w:val="007E32A5"/>
    <w:rsid w:val="007E3472"/>
    <w:rsid w:val="007E388C"/>
    <w:rsid w:val="007E42C3"/>
    <w:rsid w:val="007E4E97"/>
    <w:rsid w:val="007E4EAE"/>
    <w:rsid w:val="007E5F50"/>
    <w:rsid w:val="007E66AE"/>
    <w:rsid w:val="007E6D51"/>
    <w:rsid w:val="007E7181"/>
    <w:rsid w:val="007E7887"/>
    <w:rsid w:val="007E7A8E"/>
    <w:rsid w:val="007F0068"/>
    <w:rsid w:val="007F0108"/>
    <w:rsid w:val="007F0297"/>
    <w:rsid w:val="007F040D"/>
    <w:rsid w:val="007F04DA"/>
    <w:rsid w:val="007F07D7"/>
    <w:rsid w:val="007F09C4"/>
    <w:rsid w:val="007F1260"/>
    <w:rsid w:val="007F157E"/>
    <w:rsid w:val="007F15DF"/>
    <w:rsid w:val="007F2486"/>
    <w:rsid w:val="007F2CCF"/>
    <w:rsid w:val="007F2DDE"/>
    <w:rsid w:val="007F318E"/>
    <w:rsid w:val="007F3538"/>
    <w:rsid w:val="007F3AC2"/>
    <w:rsid w:val="007F3B27"/>
    <w:rsid w:val="007F3CD3"/>
    <w:rsid w:val="007F3F3A"/>
    <w:rsid w:val="007F4D1A"/>
    <w:rsid w:val="007F4F92"/>
    <w:rsid w:val="007F52F4"/>
    <w:rsid w:val="007F592C"/>
    <w:rsid w:val="007F59D5"/>
    <w:rsid w:val="007F5B39"/>
    <w:rsid w:val="007F5CFC"/>
    <w:rsid w:val="007F64EE"/>
    <w:rsid w:val="007F6862"/>
    <w:rsid w:val="007F77C3"/>
    <w:rsid w:val="007F785D"/>
    <w:rsid w:val="007F7A20"/>
    <w:rsid w:val="007F7E24"/>
    <w:rsid w:val="007F7E9E"/>
    <w:rsid w:val="00800913"/>
    <w:rsid w:val="008009BA"/>
    <w:rsid w:val="00800BC3"/>
    <w:rsid w:val="00800DD3"/>
    <w:rsid w:val="008016C2"/>
    <w:rsid w:val="008019BD"/>
    <w:rsid w:val="00801CD7"/>
    <w:rsid w:val="008026A3"/>
    <w:rsid w:val="0080282F"/>
    <w:rsid w:val="00802E03"/>
    <w:rsid w:val="00802F6B"/>
    <w:rsid w:val="008038E4"/>
    <w:rsid w:val="00803AE8"/>
    <w:rsid w:val="00803B3F"/>
    <w:rsid w:val="00803F42"/>
    <w:rsid w:val="008045D9"/>
    <w:rsid w:val="0080470F"/>
    <w:rsid w:val="00804BB5"/>
    <w:rsid w:val="0080500F"/>
    <w:rsid w:val="008051E1"/>
    <w:rsid w:val="008053E5"/>
    <w:rsid w:val="008053F9"/>
    <w:rsid w:val="00805938"/>
    <w:rsid w:val="00805AC6"/>
    <w:rsid w:val="00805BEC"/>
    <w:rsid w:val="00806062"/>
    <w:rsid w:val="008061EC"/>
    <w:rsid w:val="00806917"/>
    <w:rsid w:val="00807041"/>
    <w:rsid w:val="00807571"/>
    <w:rsid w:val="00807E12"/>
    <w:rsid w:val="0081004A"/>
    <w:rsid w:val="008108DF"/>
    <w:rsid w:val="00810B9A"/>
    <w:rsid w:val="00810BB7"/>
    <w:rsid w:val="00811094"/>
    <w:rsid w:val="00811227"/>
    <w:rsid w:val="008116A1"/>
    <w:rsid w:val="00811835"/>
    <w:rsid w:val="00811BB9"/>
    <w:rsid w:val="00811E8F"/>
    <w:rsid w:val="00812147"/>
    <w:rsid w:val="0081220D"/>
    <w:rsid w:val="008122BB"/>
    <w:rsid w:val="00812B47"/>
    <w:rsid w:val="00813BD7"/>
    <w:rsid w:val="00814020"/>
    <w:rsid w:val="00814029"/>
    <w:rsid w:val="008142B0"/>
    <w:rsid w:val="008145F2"/>
    <w:rsid w:val="00814E90"/>
    <w:rsid w:val="00814FD8"/>
    <w:rsid w:val="00815447"/>
    <w:rsid w:val="00815470"/>
    <w:rsid w:val="00816457"/>
    <w:rsid w:val="0081647F"/>
    <w:rsid w:val="008166C3"/>
    <w:rsid w:val="00816791"/>
    <w:rsid w:val="00816BC7"/>
    <w:rsid w:val="008174AF"/>
    <w:rsid w:val="00817A9A"/>
    <w:rsid w:val="008201E1"/>
    <w:rsid w:val="0082029E"/>
    <w:rsid w:val="008204E9"/>
    <w:rsid w:val="008206C1"/>
    <w:rsid w:val="00821041"/>
    <w:rsid w:val="00821378"/>
    <w:rsid w:val="0082165E"/>
    <w:rsid w:val="00821D64"/>
    <w:rsid w:val="00821E05"/>
    <w:rsid w:val="00821F17"/>
    <w:rsid w:val="008232C9"/>
    <w:rsid w:val="00823318"/>
    <w:rsid w:val="0082357F"/>
    <w:rsid w:val="00823D0A"/>
    <w:rsid w:val="00823D4D"/>
    <w:rsid w:val="00823F1B"/>
    <w:rsid w:val="00823F61"/>
    <w:rsid w:val="00824D3C"/>
    <w:rsid w:val="00824F1D"/>
    <w:rsid w:val="0082560D"/>
    <w:rsid w:val="00825F78"/>
    <w:rsid w:val="0082600E"/>
    <w:rsid w:val="00826E6D"/>
    <w:rsid w:val="00827201"/>
    <w:rsid w:val="00827435"/>
    <w:rsid w:val="0082752F"/>
    <w:rsid w:val="008300AD"/>
    <w:rsid w:val="00830530"/>
    <w:rsid w:val="008309B7"/>
    <w:rsid w:val="00831E07"/>
    <w:rsid w:val="0083230D"/>
    <w:rsid w:val="00832A2A"/>
    <w:rsid w:val="00832FCC"/>
    <w:rsid w:val="00833004"/>
    <w:rsid w:val="00833061"/>
    <w:rsid w:val="00833172"/>
    <w:rsid w:val="0083351B"/>
    <w:rsid w:val="0083354A"/>
    <w:rsid w:val="00833C30"/>
    <w:rsid w:val="0083440E"/>
    <w:rsid w:val="008345D8"/>
    <w:rsid w:val="008348DC"/>
    <w:rsid w:val="008351FC"/>
    <w:rsid w:val="00835573"/>
    <w:rsid w:val="008355AB"/>
    <w:rsid w:val="00835D1B"/>
    <w:rsid w:val="00835DD6"/>
    <w:rsid w:val="00835DE7"/>
    <w:rsid w:val="00836DDD"/>
    <w:rsid w:val="00836DEF"/>
    <w:rsid w:val="0083751A"/>
    <w:rsid w:val="00837D33"/>
    <w:rsid w:val="008407D2"/>
    <w:rsid w:val="00840A29"/>
    <w:rsid w:val="00841373"/>
    <w:rsid w:val="00841EBB"/>
    <w:rsid w:val="00842229"/>
    <w:rsid w:val="008426F0"/>
    <w:rsid w:val="008429C1"/>
    <w:rsid w:val="00842EDE"/>
    <w:rsid w:val="00843172"/>
    <w:rsid w:val="00843305"/>
    <w:rsid w:val="00843338"/>
    <w:rsid w:val="008433D5"/>
    <w:rsid w:val="008435B2"/>
    <w:rsid w:val="00843767"/>
    <w:rsid w:val="008438E1"/>
    <w:rsid w:val="00843B0C"/>
    <w:rsid w:val="00843B43"/>
    <w:rsid w:val="00843FA9"/>
    <w:rsid w:val="008446F1"/>
    <w:rsid w:val="00844A29"/>
    <w:rsid w:val="00844F7F"/>
    <w:rsid w:val="00845011"/>
    <w:rsid w:val="008451AA"/>
    <w:rsid w:val="00846726"/>
    <w:rsid w:val="0084674D"/>
    <w:rsid w:val="00846881"/>
    <w:rsid w:val="00846BB4"/>
    <w:rsid w:val="008471F4"/>
    <w:rsid w:val="00847222"/>
    <w:rsid w:val="00847252"/>
    <w:rsid w:val="00847279"/>
    <w:rsid w:val="00850228"/>
    <w:rsid w:val="0085032A"/>
    <w:rsid w:val="00850474"/>
    <w:rsid w:val="008507D1"/>
    <w:rsid w:val="00851098"/>
    <w:rsid w:val="00851619"/>
    <w:rsid w:val="0085180A"/>
    <w:rsid w:val="00851D40"/>
    <w:rsid w:val="008525AE"/>
    <w:rsid w:val="00852632"/>
    <w:rsid w:val="008529FE"/>
    <w:rsid w:val="00852B29"/>
    <w:rsid w:val="00852E31"/>
    <w:rsid w:val="0085333E"/>
    <w:rsid w:val="008536A3"/>
    <w:rsid w:val="00854EFA"/>
    <w:rsid w:val="00855642"/>
    <w:rsid w:val="00855FD7"/>
    <w:rsid w:val="0085629D"/>
    <w:rsid w:val="00856784"/>
    <w:rsid w:val="008569AD"/>
    <w:rsid w:val="0085738C"/>
    <w:rsid w:val="00857469"/>
    <w:rsid w:val="008574C4"/>
    <w:rsid w:val="00857523"/>
    <w:rsid w:val="00857551"/>
    <w:rsid w:val="00857906"/>
    <w:rsid w:val="0085794B"/>
    <w:rsid w:val="008579C8"/>
    <w:rsid w:val="0086005B"/>
    <w:rsid w:val="008605EA"/>
    <w:rsid w:val="00860D4C"/>
    <w:rsid w:val="00860DA4"/>
    <w:rsid w:val="00860EEF"/>
    <w:rsid w:val="00860FB6"/>
    <w:rsid w:val="00861035"/>
    <w:rsid w:val="008610DA"/>
    <w:rsid w:val="008613EC"/>
    <w:rsid w:val="008626E7"/>
    <w:rsid w:val="00862AA0"/>
    <w:rsid w:val="00862C60"/>
    <w:rsid w:val="00862E63"/>
    <w:rsid w:val="008630C4"/>
    <w:rsid w:val="00863141"/>
    <w:rsid w:val="00863643"/>
    <w:rsid w:val="00863648"/>
    <w:rsid w:val="00864182"/>
    <w:rsid w:val="008643C9"/>
    <w:rsid w:val="00864652"/>
    <w:rsid w:val="00864CB9"/>
    <w:rsid w:val="008652DA"/>
    <w:rsid w:val="00865BEB"/>
    <w:rsid w:val="00865F0D"/>
    <w:rsid w:val="00865F53"/>
    <w:rsid w:val="008663CE"/>
    <w:rsid w:val="0086665A"/>
    <w:rsid w:val="00867A43"/>
    <w:rsid w:val="00867A48"/>
    <w:rsid w:val="00867B43"/>
    <w:rsid w:val="00867BBB"/>
    <w:rsid w:val="00867E99"/>
    <w:rsid w:val="008700B3"/>
    <w:rsid w:val="0087050A"/>
    <w:rsid w:val="0087133B"/>
    <w:rsid w:val="00871945"/>
    <w:rsid w:val="0087196A"/>
    <w:rsid w:val="00871E5D"/>
    <w:rsid w:val="00871EB0"/>
    <w:rsid w:val="00872094"/>
    <w:rsid w:val="00872106"/>
    <w:rsid w:val="00872395"/>
    <w:rsid w:val="008729B2"/>
    <w:rsid w:val="008729DF"/>
    <w:rsid w:val="008734AC"/>
    <w:rsid w:val="0087359D"/>
    <w:rsid w:val="00873604"/>
    <w:rsid w:val="008737BD"/>
    <w:rsid w:val="00873897"/>
    <w:rsid w:val="00873A90"/>
    <w:rsid w:val="00873C60"/>
    <w:rsid w:val="00873F8A"/>
    <w:rsid w:val="008743D2"/>
    <w:rsid w:val="008744F5"/>
    <w:rsid w:val="0087465C"/>
    <w:rsid w:val="0087496D"/>
    <w:rsid w:val="00874D43"/>
    <w:rsid w:val="00875ABF"/>
    <w:rsid w:val="00875B13"/>
    <w:rsid w:val="00876227"/>
    <w:rsid w:val="008763BF"/>
    <w:rsid w:val="00876859"/>
    <w:rsid w:val="00876BF2"/>
    <w:rsid w:val="00876C05"/>
    <w:rsid w:val="00877578"/>
    <w:rsid w:val="00877C42"/>
    <w:rsid w:val="00877DFA"/>
    <w:rsid w:val="00880159"/>
    <w:rsid w:val="00880FD4"/>
    <w:rsid w:val="008810BE"/>
    <w:rsid w:val="00881249"/>
    <w:rsid w:val="0088151E"/>
    <w:rsid w:val="00881C7D"/>
    <w:rsid w:val="0088221A"/>
    <w:rsid w:val="00882514"/>
    <w:rsid w:val="0088280D"/>
    <w:rsid w:val="00882CBF"/>
    <w:rsid w:val="00882D35"/>
    <w:rsid w:val="00884516"/>
    <w:rsid w:val="0088486C"/>
    <w:rsid w:val="00884A41"/>
    <w:rsid w:val="00884A8D"/>
    <w:rsid w:val="00884C1E"/>
    <w:rsid w:val="008853DD"/>
    <w:rsid w:val="008857D5"/>
    <w:rsid w:val="0088647C"/>
    <w:rsid w:val="00886763"/>
    <w:rsid w:val="0088706A"/>
    <w:rsid w:val="00887138"/>
    <w:rsid w:val="00887553"/>
    <w:rsid w:val="008875A5"/>
    <w:rsid w:val="00887C18"/>
    <w:rsid w:val="0089029B"/>
    <w:rsid w:val="008902FA"/>
    <w:rsid w:val="008903F6"/>
    <w:rsid w:val="00890578"/>
    <w:rsid w:val="00891D7F"/>
    <w:rsid w:val="00892646"/>
    <w:rsid w:val="008933D9"/>
    <w:rsid w:val="00893457"/>
    <w:rsid w:val="008947DA"/>
    <w:rsid w:val="0089502A"/>
    <w:rsid w:val="00895467"/>
    <w:rsid w:val="008955F1"/>
    <w:rsid w:val="00895B02"/>
    <w:rsid w:val="00895BF2"/>
    <w:rsid w:val="00895D2F"/>
    <w:rsid w:val="00896000"/>
    <w:rsid w:val="0089635F"/>
    <w:rsid w:val="00896478"/>
    <w:rsid w:val="0089655B"/>
    <w:rsid w:val="008968F7"/>
    <w:rsid w:val="00897247"/>
    <w:rsid w:val="0089749A"/>
    <w:rsid w:val="0089769C"/>
    <w:rsid w:val="008976E8"/>
    <w:rsid w:val="00897AF2"/>
    <w:rsid w:val="00897C35"/>
    <w:rsid w:val="00897C5E"/>
    <w:rsid w:val="00897EBD"/>
    <w:rsid w:val="008A0253"/>
    <w:rsid w:val="008A04C3"/>
    <w:rsid w:val="008A0A38"/>
    <w:rsid w:val="008A0D16"/>
    <w:rsid w:val="008A0D88"/>
    <w:rsid w:val="008A0E29"/>
    <w:rsid w:val="008A1178"/>
    <w:rsid w:val="008A23B8"/>
    <w:rsid w:val="008A271D"/>
    <w:rsid w:val="008A334D"/>
    <w:rsid w:val="008A3792"/>
    <w:rsid w:val="008A394F"/>
    <w:rsid w:val="008A49FD"/>
    <w:rsid w:val="008A4F2D"/>
    <w:rsid w:val="008A55D1"/>
    <w:rsid w:val="008A57BD"/>
    <w:rsid w:val="008A57CD"/>
    <w:rsid w:val="008A6267"/>
    <w:rsid w:val="008A63D2"/>
    <w:rsid w:val="008A6717"/>
    <w:rsid w:val="008A6C86"/>
    <w:rsid w:val="008A71E2"/>
    <w:rsid w:val="008A7478"/>
    <w:rsid w:val="008A794E"/>
    <w:rsid w:val="008A7C46"/>
    <w:rsid w:val="008A7C7A"/>
    <w:rsid w:val="008B081B"/>
    <w:rsid w:val="008B0B14"/>
    <w:rsid w:val="008B0D83"/>
    <w:rsid w:val="008B1B0F"/>
    <w:rsid w:val="008B1D3D"/>
    <w:rsid w:val="008B2E82"/>
    <w:rsid w:val="008B2F6F"/>
    <w:rsid w:val="008B3434"/>
    <w:rsid w:val="008B36A7"/>
    <w:rsid w:val="008B3A35"/>
    <w:rsid w:val="008B3AA2"/>
    <w:rsid w:val="008B3FF8"/>
    <w:rsid w:val="008B486B"/>
    <w:rsid w:val="008B4A4C"/>
    <w:rsid w:val="008B4C6B"/>
    <w:rsid w:val="008B4D76"/>
    <w:rsid w:val="008B5887"/>
    <w:rsid w:val="008B5E2C"/>
    <w:rsid w:val="008B5EFF"/>
    <w:rsid w:val="008B6C46"/>
    <w:rsid w:val="008B6FEA"/>
    <w:rsid w:val="008B7AF7"/>
    <w:rsid w:val="008B7B04"/>
    <w:rsid w:val="008B7CC9"/>
    <w:rsid w:val="008B7F2B"/>
    <w:rsid w:val="008C022A"/>
    <w:rsid w:val="008C0349"/>
    <w:rsid w:val="008C03FE"/>
    <w:rsid w:val="008C0B1F"/>
    <w:rsid w:val="008C0B68"/>
    <w:rsid w:val="008C0CCD"/>
    <w:rsid w:val="008C0F3A"/>
    <w:rsid w:val="008C130D"/>
    <w:rsid w:val="008C1578"/>
    <w:rsid w:val="008C1732"/>
    <w:rsid w:val="008C17A8"/>
    <w:rsid w:val="008C1B82"/>
    <w:rsid w:val="008C1C7E"/>
    <w:rsid w:val="008C1E38"/>
    <w:rsid w:val="008C24E6"/>
    <w:rsid w:val="008C37BB"/>
    <w:rsid w:val="008C389B"/>
    <w:rsid w:val="008C39AA"/>
    <w:rsid w:val="008C3EC1"/>
    <w:rsid w:val="008C4157"/>
    <w:rsid w:val="008C433F"/>
    <w:rsid w:val="008C43A9"/>
    <w:rsid w:val="008C488B"/>
    <w:rsid w:val="008C4C06"/>
    <w:rsid w:val="008C4C47"/>
    <w:rsid w:val="008C4F3C"/>
    <w:rsid w:val="008C5131"/>
    <w:rsid w:val="008C5715"/>
    <w:rsid w:val="008C5B8B"/>
    <w:rsid w:val="008C5BCD"/>
    <w:rsid w:val="008C5DCA"/>
    <w:rsid w:val="008C5DE6"/>
    <w:rsid w:val="008C5E12"/>
    <w:rsid w:val="008C5F04"/>
    <w:rsid w:val="008C5FE1"/>
    <w:rsid w:val="008C6205"/>
    <w:rsid w:val="008C67DF"/>
    <w:rsid w:val="008C6E9A"/>
    <w:rsid w:val="008C6EC9"/>
    <w:rsid w:val="008C7322"/>
    <w:rsid w:val="008C75EC"/>
    <w:rsid w:val="008C7674"/>
    <w:rsid w:val="008D0533"/>
    <w:rsid w:val="008D0647"/>
    <w:rsid w:val="008D0834"/>
    <w:rsid w:val="008D0E3E"/>
    <w:rsid w:val="008D0FEC"/>
    <w:rsid w:val="008D1740"/>
    <w:rsid w:val="008D186A"/>
    <w:rsid w:val="008D1FD4"/>
    <w:rsid w:val="008D2116"/>
    <w:rsid w:val="008D2232"/>
    <w:rsid w:val="008D22A7"/>
    <w:rsid w:val="008D26E9"/>
    <w:rsid w:val="008D271E"/>
    <w:rsid w:val="008D2D0E"/>
    <w:rsid w:val="008D337E"/>
    <w:rsid w:val="008D36CF"/>
    <w:rsid w:val="008D3A5D"/>
    <w:rsid w:val="008D3C18"/>
    <w:rsid w:val="008D4347"/>
    <w:rsid w:val="008D46BB"/>
    <w:rsid w:val="008D4714"/>
    <w:rsid w:val="008D5247"/>
    <w:rsid w:val="008D5DC7"/>
    <w:rsid w:val="008D6010"/>
    <w:rsid w:val="008D6AAE"/>
    <w:rsid w:val="008D7426"/>
    <w:rsid w:val="008D76CE"/>
    <w:rsid w:val="008D772E"/>
    <w:rsid w:val="008E01E1"/>
    <w:rsid w:val="008E0209"/>
    <w:rsid w:val="008E07F9"/>
    <w:rsid w:val="008E0D17"/>
    <w:rsid w:val="008E0F5D"/>
    <w:rsid w:val="008E111E"/>
    <w:rsid w:val="008E1763"/>
    <w:rsid w:val="008E1E7A"/>
    <w:rsid w:val="008E20D6"/>
    <w:rsid w:val="008E2285"/>
    <w:rsid w:val="008E2AAF"/>
    <w:rsid w:val="008E2CDB"/>
    <w:rsid w:val="008E2E9C"/>
    <w:rsid w:val="008E3006"/>
    <w:rsid w:val="008E3724"/>
    <w:rsid w:val="008E3B34"/>
    <w:rsid w:val="008E5960"/>
    <w:rsid w:val="008E5975"/>
    <w:rsid w:val="008E62AB"/>
    <w:rsid w:val="008E6605"/>
    <w:rsid w:val="008E72C8"/>
    <w:rsid w:val="008E7537"/>
    <w:rsid w:val="008E76AC"/>
    <w:rsid w:val="008E78F6"/>
    <w:rsid w:val="008E7B0F"/>
    <w:rsid w:val="008E7BC0"/>
    <w:rsid w:val="008F0008"/>
    <w:rsid w:val="008F04B9"/>
    <w:rsid w:val="008F056B"/>
    <w:rsid w:val="008F0A09"/>
    <w:rsid w:val="008F0DA8"/>
    <w:rsid w:val="008F12D2"/>
    <w:rsid w:val="008F169B"/>
    <w:rsid w:val="008F2545"/>
    <w:rsid w:val="008F2678"/>
    <w:rsid w:val="008F2C90"/>
    <w:rsid w:val="008F2E82"/>
    <w:rsid w:val="008F2F2C"/>
    <w:rsid w:val="008F2F34"/>
    <w:rsid w:val="008F34B5"/>
    <w:rsid w:val="008F3725"/>
    <w:rsid w:val="008F3F55"/>
    <w:rsid w:val="008F4253"/>
    <w:rsid w:val="008F444E"/>
    <w:rsid w:val="008F45B2"/>
    <w:rsid w:val="008F45DC"/>
    <w:rsid w:val="008F50FE"/>
    <w:rsid w:val="008F5133"/>
    <w:rsid w:val="008F53F4"/>
    <w:rsid w:val="008F5ACE"/>
    <w:rsid w:val="008F5DB0"/>
    <w:rsid w:val="008F68CB"/>
    <w:rsid w:val="008F7342"/>
    <w:rsid w:val="008F73A2"/>
    <w:rsid w:val="008F795F"/>
    <w:rsid w:val="0090085F"/>
    <w:rsid w:val="00900894"/>
    <w:rsid w:val="00900D25"/>
    <w:rsid w:val="0090128C"/>
    <w:rsid w:val="009013B7"/>
    <w:rsid w:val="009017A0"/>
    <w:rsid w:val="009023F1"/>
    <w:rsid w:val="009027D0"/>
    <w:rsid w:val="009027D9"/>
    <w:rsid w:val="00902DDC"/>
    <w:rsid w:val="00902DFD"/>
    <w:rsid w:val="009035A2"/>
    <w:rsid w:val="009036C5"/>
    <w:rsid w:val="009038D3"/>
    <w:rsid w:val="00903A2C"/>
    <w:rsid w:val="00903D25"/>
    <w:rsid w:val="009040AD"/>
    <w:rsid w:val="00904AD9"/>
    <w:rsid w:val="00904FBA"/>
    <w:rsid w:val="00905108"/>
    <w:rsid w:val="00905126"/>
    <w:rsid w:val="00905A91"/>
    <w:rsid w:val="00905B4C"/>
    <w:rsid w:val="00905C11"/>
    <w:rsid w:val="00906A6D"/>
    <w:rsid w:val="00906A83"/>
    <w:rsid w:val="00906EF7"/>
    <w:rsid w:val="009070BD"/>
    <w:rsid w:val="00907123"/>
    <w:rsid w:val="00907584"/>
    <w:rsid w:val="009076DD"/>
    <w:rsid w:val="00907B57"/>
    <w:rsid w:val="00907C17"/>
    <w:rsid w:val="00907FF2"/>
    <w:rsid w:val="00910040"/>
    <w:rsid w:val="0091054D"/>
    <w:rsid w:val="00910753"/>
    <w:rsid w:val="00910AF5"/>
    <w:rsid w:val="00910B98"/>
    <w:rsid w:val="00910F2C"/>
    <w:rsid w:val="0091111E"/>
    <w:rsid w:val="00911205"/>
    <w:rsid w:val="009114F7"/>
    <w:rsid w:val="009118B7"/>
    <w:rsid w:val="00912477"/>
    <w:rsid w:val="00912D99"/>
    <w:rsid w:val="009131B1"/>
    <w:rsid w:val="009139B3"/>
    <w:rsid w:val="00913ADA"/>
    <w:rsid w:val="0091418E"/>
    <w:rsid w:val="00914347"/>
    <w:rsid w:val="00914B48"/>
    <w:rsid w:val="00915384"/>
    <w:rsid w:val="0091551A"/>
    <w:rsid w:val="009157C7"/>
    <w:rsid w:val="00915CE5"/>
    <w:rsid w:val="00915ED7"/>
    <w:rsid w:val="00916C11"/>
    <w:rsid w:val="00917159"/>
    <w:rsid w:val="009171C9"/>
    <w:rsid w:val="00917269"/>
    <w:rsid w:val="009176F0"/>
    <w:rsid w:val="00917C16"/>
    <w:rsid w:val="00920526"/>
    <w:rsid w:val="009206F2"/>
    <w:rsid w:val="00920C28"/>
    <w:rsid w:val="00920D5A"/>
    <w:rsid w:val="00921054"/>
    <w:rsid w:val="0092171B"/>
    <w:rsid w:val="009219B7"/>
    <w:rsid w:val="009220FF"/>
    <w:rsid w:val="0092239B"/>
    <w:rsid w:val="009229CD"/>
    <w:rsid w:val="00922A84"/>
    <w:rsid w:val="00922B09"/>
    <w:rsid w:val="00923016"/>
    <w:rsid w:val="00923A13"/>
    <w:rsid w:val="00923E09"/>
    <w:rsid w:val="00923E3E"/>
    <w:rsid w:val="009242A1"/>
    <w:rsid w:val="00924547"/>
    <w:rsid w:val="00924A85"/>
    <w:rsid w:val="009254A0"/>
    <w:rsid w:val="00925941"/>
    <w:rsid w:val="009259BD"/>
    <w:rsid w:val="00925CE7"/>
    <w:rsid w:val="009271D3"/>
    <w:rsid w:val="00927247"/>
    <w:rsid w:val="009273B1"/>
    <w:rsid w:val="00927519"/>
    <w:rsid w:val="009275B5"/>
    <w:rsid w:val="00930054"/>
    <w:rsid w:val="00930549"/>
    <w:rsid w:val="009305C1"/>
    <w:rsid w:val="00930A90"/>
    <w:rsid w:val="009310CA"/>
    <w:rsid w:val="00931600"/>
    <w:rsid w:val="00931641"/>
    <w:rsid w:val="009317A5"/>
    <w:rsid w:val="00931A5C"/>
    <w:rsid w:val="00931A96"/>
    <w:rsid w:val="0093257F"/>
    <w:rsid w:val="009325B9"/>
    <w:rsid w:val="00932725"/>
    <w:rsid w:val="00932B27"/>
    <w:rsid w:val="00932C0A"/>
    <w:rsid w:val="00932DC5"/>
    <w:rsid w:val="00932E1E"/>
    <w:rsid w:val="009330F5"/>
    <w:rsid w:val="00933489"/>
    <w:rsid w:val="00933A0B"/>
    <w:rsid w:val="009340C9"/>
    <w:rsid w:val="00934B18"/>
    <w:rsid w:val="00934E5C"/>
    <w:rsid w:val="0093526C"/>
    <w:rsid w:val="00935274"/>
    <w:rsid w:val="0093573D"/>
    <w:rsid w:val="00935BB0"/>
    <w:rsid w:val="00936219"/>
    <w:rsid w:val="009368C8"/>
    <w:rsid w:val="00936967"/>
    <w:rsid w:val="00937161"/>
    <w:rsid w:val="00937241"/>
    <w:rsid w:val="00937C68"/>
    <w:rsid w:val="00937F88"/>
    <w:rsid w:val="00940294"/>
    <w:rsid w:val="00940B5A"/>
    <w:rsid w:val="00940C58"/>
    <w:rsid w:val="00940D2F"/>
    <w:rsid w:val="009416D8"/>
    <w:rsid w:val="0094187B"/>
    <w:rsid w:val="00941FFA"/>
    <w:rsid w:val="00942574"/>
    <w:rsid w:val="009425F6"/>
    <w:rsid w:val="00942FD9"/>
    <w:rsid w:val="00943020"/>
    <w:rsid w:val="009432FF"/>
    <w:rsid w:val="00943BAB"/>
    <w:rsid w:val="00943C81"/>
    <w:rsid w:val="00943D1E"/>
    <w:rsid w:val="00943D7B"/>
    <w:rsid w:val="00944964"/>
    <w:rsid w:val="0094595D"/>
    <w:rsid w:val="00945989"/>
    <w:rsid w:val="00945A31"/>
    <w:rsid w:val="00945C74"/>
    <w:rsid w:val="0094644B"/>
    <w:rsid w:val="00946A04"/>
    <w:rsid w:val="00946BF7"/>
    <w:rsid w:val="00946D34"/>
    <w:rsid w:val="0094759B"/>
    <w:rsid w:val="0094777D"/>
    <w:rsid w:val="00947CD0"/>
    <w:rsid w:val="00947D97"/>
    <w:rsid w:val="00947E8F"/>
    <w:rsid w:val="009501C9"/>
    <w:rsid w:val="00950471"/>
    <w:rsid w:val="0095089E"/>
    <w:rsid w:val="00950B3B"/>
    <w:rsid w:val="00950B74"/>
    <w:rsid w:val="00950C74"/>
    <w:rsid w:val="009510AB"/>
    <w:rsid w:val="009510F6"/>
    <w:rsid w:val="0095159D"/>
    <w:rsid w:val="009515CB"/>
    <w:rsid w:val="0095206B"/>
    <w:rsid w:val="00952419"/>
    <w:rsid w:val="009525BD"/>
    <w:rsid w:val="009525CB"/>
    <w:rsid w:val="009526C6"/>
    <w:rsid w:val="00952904"/>
    <w:rsid w:val="0095397E"/>
    <w:rsid w:val="009548AB"/>
    <w:rsid w:val="00954A83"/>
    <w:rsid w:val="00954DF2"/>
    <w:rsid w:val="00954EE7"/>
    <w:rsid w:val="0095552A"/>
    <w:rsid w:val="00955615"/>
    <w:rsid w:val="00955D91"/>
    <w:rsid w:val="00956237"/>
    <w:rsid w:val="00956317"/>
    <w:rsid w:val="00956A26"/>
    <w:rsid w:val="00956AEB"/>
    <w:rsid w:val="00956D06"/>
    <w:rsid w:val="0095705B"/>
    <w:rsid w:val="00957B1E"/>
    <w:rsid w:val="00957E99"/>
    <w:rsid w:val="0096081E"/>
    <w:rsid w:val="00961784"/>
    <w:rsid w:val="0096263E"/>
    <w:rsid w:val="0096367B"/>
    <w:rsid w:val="00963F3C"/>
    <w:rsid w:val="00964301"/>
    <w:rsid w:val="009646DA"/>
    <w:rsid w:val="00964761"/>
    <w:rsid w:val="00964AC4"/>
    <w:rsid w:val="00964BB7"/>
    <w:rsid w:val="00964DFF"/>
    <w:rsid w:val="00964F66"/>
    <w:rsid w:val="009650F9"/>
    <w:rsid w:val="00965338"/>
    <w:rsid w:val="00965629"/>
    <w:rsid w:val="009656EC"/>
    <w:rsid w:val="009657BE"/>
    <w:rsid w:val="00965AAF"/>
    <w:rsid w:val="00965F85"/>
    <w:rsid w:val="00966660"/>
    <w:rsid w:val="0096667F"/>
    <w:rsid w:val="00966C48"/>
    <w:rsid w:val="00966CFE"/>
    <w:rsid w:val="00967D5D"/>
    <w:rsid w:val="0097031B"/>
    <w:rsid w:val="0097038E"/>
    <w:rsid w:val="0097096F"/>
    <w:rsid w:val="00971021"/>
    <w:rsid w:val="0097109C"/>
    <w:rsid w:val="009715D1"/>
    <w:rsid w:val="00971E80"/>
    <w:rsid w:val="00971EAC"/>
    <w:rsid w:val="009721AB"/>
    <w:rsid w:val="009723BE"/>
    <w:rsid w:val="00972995"/>
    <w:rsid w:val="00972AFF"/>
    <w:rsid w:val="0097324F"/>
    <w:rsid w:val="009747C4"/>
    <w:rsid w:val="00974A70"/>
    <w:rsid w:val="00975132"/>
    <w:rsid w:val="009752D1"/>
    <w:rsid w:val="00975E7A"/>
    <w:rsid w:val="00975E8A"/>
    <w:rsid w:val="0097652D"/>
    <w:rsid w:val="009776E7"/>
    <w:rsid w:val="00980E85"/>
    <w:rsid w:val="009812E3"/>
    <w:rsid w:val="00981467"/>
    <w:rsid w:val="00981C76"/>
    <w:rsid w:val="00981E2C"/>
    <w:rsid w:val="00981E53"/>
    <w:rsid w:val="0098215A"/>
    <w:rsid w:val="00982893"/>
    <w:rsid w:val="00983119"/>
    <w:rsid w:val="00983519"/>
    <w:rsid w:val="009835B5"/>
    <w:rsid w:val="009836C3"/>
    <w:rsid w:val="009843AE"/>
    <w:rsid w:val="00984634"/>
    <w:rsid w:val="00984EA5"/>
    <w:rsid w:val="00985BEB"/>
    <w:rsid w:val="00985EC7"/>
    <w:rsid w:val="009862EB"/>
    <w:rsid w:val="0098655C"/>
    <w:rsid w:val="00987998"/>
    <w:rsid w:val="00987D0C"/>
    <w:rsid w:val="00987D9A"/>
    <w:rsid w:val="00987EDD"/>
    <w:rsid w:val="00990103"/>
    <w:rsid w:val="009901B3"/>
    <w:rsid w:val="0099038B"/>
    <w:rsid w:val="0099039B"/>
    <w:rsid w:val="00990499"/>
    <w:rsid w:val="009907FF"/>
    <w:rsid w:val="00990B5A"/>
    <w:rsid w:val="00990D5B"/>
    <w:rsid w:val="00990DC6"/>
    <w:rsid w:val="00991242"/>
    <w:rsid w:val="0099160D"/>
    <w:rsid w:val="009929B0"/>
    <w:rsid w:val="00992FB1"/>
    <w:rsid w:val="00993233"/>
    <w:rsid w:val="0099341E"/>
    <w:rsid w:val="0099360D"/>
    <w:rsid w:val="00993626"/>
    <w:rsid w:val="009938B5"/>
    <w:rsid w:val="00993B8D"/>
    <w:rsid w:val="00993D0E"/>
    <w:rsid w:val="009940C3"/>
    <w:rsid w:val="00994352"/>
    <w:rsid w:val="00994DE6"/>
    <w:rsid w:val="00995317"/>
    <w:rsid w:val="009961D2"/>
    <w:rsid w:val="009964CF"/>
    <w:rsid w:val="00996862"/>
    <w:rsid w:val="00996B1C"/>
    <w:rsid w:val="00996BA5"/>
    <w:rsid w:val="00996FAE"/>
    <w:rsid w:val="00997740"/>
    <w:rsid w:val="00997B09"/>
    <w:rsid w:val="00997DF5"/>
    <w:rsid w:val="00997E94"/>
    <w:rsid w:val="009A0816"/>
    <w:rsid w:val="009A0B62"/>
    <w:rsid w:val="009A109B"/>
    <w:rsid w:val="009A10FB"/>
    <w:rsid w:val="009A117A"/>
    <w:rsid w:val="009A1584"/>
    <w:rsid w:val="009A1797"/>
    <w:rsid w:val="009A17EA"/>
    <w:rsid w:val="009A18CB"/>
    <w:rsid w:val="009A19CA"/>
    <w:rsid w:val="009A1BEF"/>
    <w:rsid w:val="009A2101"/>
    <w:rsid w:val="009A2350"/>
    <w:rsid w:val="009A241C"/>
    <w:rsid w:val="009A24E8"/>
    <w:rsid w:val="009A2571"/>
    <w:rsid w:val="009A2ED3"/>
    <w:rsid w:val="009A2F66"/>
    <w:rsid w:val="009A2F7C"/>
    <w:rsid w:val="009A3086"/>
    <w:rsid w:val="009A315E"/>
    <w:rsid w:val="009A3B15"/>
    <w:rsid w:val="009A4186"/>
    <w:rsid w:val="009A4578"/>
    <w:rsid w:val="009A4D8C"/>
    <w:rsid w:val="009A52B8"/>
    <w:rsid w:val="009A530D"/>
    <w:rsid w:val="009A643C"/>
    <w:rsid w:val="009A6588"/>
    <w:rsid w:val="009A687D"/>
    <w:rsid w:val="009A6ADD"/>
    <w:rsid w:val="009A6B03"/>
    <w:rsid w:val="009A6D66"/>
    <w:rsid w:val="009A6E66"/>
    <w:rsid w:val="009A77CA"/>
    <w:rsid w:val="009A79A5"/>
    <w:rsid w:val="009A7ED5"/>
    <w:rsid w:val="009A7EFC"/>
    <w:rsid w:val="009B0CBC"/>
    <w:rsid w:val="009B0F9E"/>
    <w:rsid w:val="009B1187"/>
    <w:rsid w:val="009B1225"/>
    <w:rsid w:val="009B1554"/>
    <w:rsid w:val="009B174C"/>
    <w:rsid w:val="009B1AA4"/>
    <w:rsid w:val="009B1DBD"/>
    <w:rsid w:val="009B2840"/>
    <w:rsid w:val="009B30EF"/>
    <w:rsid w:val="009B34FA"/>
    <w:rsid w:val="009B36D3"/>
    <w:rsid w:val="009B3DA9"/>
    <w:rsid w:val="009B3E0C"/>
    <w:rsid w:val="009B3EDB"/>
    <w:rsid w:val="009B4A4F"/>
    <w:rsid w:val="009B54D3"/>
    <w:rsid w:val="009B59E4"/>
    <w:rsid w:val="009B5D8D"/>
    <w:rsid w:val="009B5FFA"/>
    <w:rsid w:val="009B63AD"/>
    <w:rsid w:val="009B67DA"/>
    <w:rsid w:val="009B6E10"/>
    <w:rsid w:val="009B7347"/>
    <w:rsid w:val="009B7556"/>
    <w:rsid w:val="009B77B4"/>
    <w:rsid w:val="009B7B77"/>
    <w:rsid w:val="009B7DD0"/>
    <w:rsid w:val="009B7E3A"/>
    <w:rsid w:val="009C0634"/>
    <w:rsid w:val="009C08ED"/>
    <w:rsid w:val="009C0F06"/>
    <w:rsid w:val="009C10E7"/>
    <w:rsid w:val="009C1418"/>
    <w:rsid w:val="009C145D"/>
    <w:rsid w:val="009C1DDC"/>
    <w:rsid w:val="009C1E99"/>
    <w:rsid w:val="009C1F2F"/>
    <w:rsid w:val="009C2130"/>
    <w:rsid w:val="009C2420"/>
    <w:rsid w:val="009C2A54"/>
    <w:rsid w:val="009C2CCF"/>
    <w:rsid w:val="009C3142"/>
    <w:rsid w:val="009C3302"/>
    <w:rsid w:val="009C34DE"/>
    <w:rsid w:val="009C3C80"/>
    <w:rsid w:val="009C3F34"/>
    <w:rsid w:val="009C405F"/>
    <w:rsid w:val="009C4146"/>
    <w:rsid w:val="009C4307"/>
    <w:rsid w:val="009C44FC"/>
    <w:rsid w:val="009C548F"/>
    <w:rsid w:val="009C5BED"/>
    <w:rsid w:val="009C623E"/>
    <w:rsid w:val="009C646B"/>
    <w:rsid w:val="009C698E"/>
    <w:rsid w:val="009C6AF0"/>
    <w:rsid w:val="009C6BBF"/>
    <w:rsid w:val="009C6DAE"/>
    <w:rsid w:val="009C6DCB"/>
    <w:rsid w:val="009C7010"/>
    <w:rsid w:val="009C7B06"/>
    <w:rsid w:val="009C7B7F"/>
    <w:rsid w:val="009D0294"/>
    <w:rsid w:val="009D0ADA"/>
    <w:rsid w:val="009D0D34"/>
    <w:rsid w:val="009D16B9"/>
    <w:rsid w:val="009D19CD"/>
    <w:rsid w:val="009D2A6C"/>
    <w:rsid w:val="009D343C"/>
    <w:rsid w:val="009D348E"/>
    <w:rsid w:val="009D3523"/>
    <w:rsid w:val="009D3A33"/>
    <w:rsid w:val="009D40C0"/>
    <w:rsid w:val="009D423C"/>
    <w:rsid w:val="009D4F67"/>
    <w:rsid w:val="009D51BB"/>
    <w:rsid w:val="009D5245"/>
    <w:rsid w:val="009D5675"/>
    <w:rsid w:val="009D57FE"/>
    <w:rsid w:val="009D6ACA"/>
    <w:rsid w:val="009D6F8F"/>
    <w:rsid w:val="009D78AF"/>
    <w:rsid w:val="009E01C3"/>
    <w:rsid w:val="009E0C68"/>
    <w:rsid w:val="009E1E2F"/>
    <w:rsid w:val="009E205E"/>
    <w:rsid w:val="009E20FA"/>
    <w:rsid w:val="009E2778"/>
    <w:rsid w:val="009E2D72"/>
    <w:rsid w:val="009E2EBF"/>
    <w:rsid w:val="009E2FBA"/>
    <w:rsid w:val="009E3CE6"/>
    <w:rsid w:val="009E3D45"/>
    <w:rsid w:val="009E4257"/>
    <w:rsid w:val="009E487B"/>
    <w:rsid w:val="009E4887"/>
    <w:rsid w:val="009E48BC"/>
    <w:rsid w:val="009E4A7A"/>
    <w:rsid w:val="009E5097"/>
    <w:rsid w:val="009E529D"/>
    <w:rsid w:val="009E565C"/>
    <w:rsid w:val="009E5C60"/>
    <w:rsid w:val="009E6391"/>
    <w:rsid w:val="009E6894"/>
    <w:rsid w:val="009E7280"/>
    <w:rsid w:val="009E7562"/>
    <w:rsid w:val="009E756B"/>
    <w:rsid w:val="009E7784"/>
    <w:rsid w:val="009E79A4"/>
    <w:rsid w:val="009E7B3B"/>
    <w:rsid w:val="009E7CD4"/>
    <w:rsid w:val="009F0366"/>
    <w:rsid w:val="009F050E"/>
    <w:rsid w:val="009F0BDC"/>
    <w:rsid w:val="009F1134"/>
    <w:rsid w:val="009F16E4"/>
    <w:rsid w:val="009F1A3F"/>
    <w:rsid w:val="009F1BBF"/>
    <w:rsid w:val="009F215B"/>
    <w:rsid w:val="009F290C"/>
    <w:rsid w:val="009F2C22"/>
    <w:rsid w:val="009F32F9"/>
    <w:rsid w:val="009F3DCA"/>
    <w:rsid w:val="009F3DF0"/>
    <w:rsid w:val="009F4246"/>
    <w:rsid w:val="009F431B"/>
    <w:rsid w:val="009F45ED"/>
    <w:rsid w:val="009F467A"/>
    <w:rsid w:val="009F4C25"/>
    <w:rsid w:val="009F5314"/>
    <w:rsid w:val="009F5486"/>
    <w:rsid w:val="009F57F7"/>
    <w:rsid w:val="009F595C"/>
    <w:rsid w:val="009F5AB3"/>
    <w:rsid w:val="009F5ECA"/>
    <w:rsid w:val="009F6A46"/>
    <w:rsid w:val="009F6E49"/>
    <w:rsid w:val="009F72CD"/>
    <w:rsid w:val="009F7AA3"/>
    <w:rsid w:val="009F7F9A"/>
    <w:rsid w:val="00A00081"/>
    <w:rsid w:val="00A00495"/>
    <w:rsid w:val="00A0050C"/>
    <w:rsid w:val="00A008A4"/>
    <w:rsid w:val="00A0097B"/>
    <w:rsid w:val="00A00992"/>
    <w:rsid w:val="00A00B46"/>
    <w:rsid w:val="00A00DD2"/>
    <w:rsid w:val="00A01100"/>
    <w:rsid w:val="00A017AB"/>
    <w:rsid w:val="00A019E0"/>
    <w:rsid w:val="00A01BC2"/>
    <w:rsid w:val="00A01C82"/>
    <w:rsid w:val="00A01D79"/>
    <w:rsid w:val="00A01DAF"/>
    <w:rsid w:val="00A01E6B"/>
    <w:rsid w:val="00A02169"/>
    <w:rsid w:val="00A02834"/>
    <w:rsid w:val="00A02AEB"/>
    <w:rsid w:val="00A04013"/>
    <w:rsid w:val="00A04402"/>
    <w:rsid w:val="00A04536"/>
    <w:rsid w:val="00A04ABD"/>
    <w:rsid w:val="00A05B80"/>
    <w:rsid w:val="00A05E2E"/>
    <w:rsid w:val="00A06204"/>
    <w:rsid w:val="00A06544"/>
    <w:rsid w:val="00A0757C"/>
    <w:rsid w:val="00A07666"/>
    <w:rsid w:val="00A07D56"/>
    <w:rsid w:val="00A07DF2"/>
    <w:rsid w:val="00A07E76"/>
    <w:rsid w:val="00A100D7"/>
    <w:rsid w:val="00A1021A"/>
    <w:rsid w:val="00A10233"/>
    <w:rsid w:val="00A102C4"/>
    <w:rsid w:val="00A106BB"/>
    <w:rsid w:val="00A11797"/>
    <w:rsid w:val="00A117B4"/>
    <w:rsid w:val="00A119AA"/>
    <w:rsid w:val="00A121EC"/>
    <w:rsid w:val="00A1273B"/>
    <w:rsid w:val="00A127A4"/>
    <w:rsid w:val="00A12961"/>
    <w:rsid w:val="00A12D7A"/>
    <w:rsid w:val="00A12DF7"/>
    <w:rsid w:val="00A12F98"/>
    <w:rsid w:val="00A13421"/>
    <w:rsid w:val="00A13782"/>
    <w:rsid w:val="00A138F0"/>
    <w:rsid w:val="00A13DF9"/>
    <w:rsid w:val="00A140EE"/>
    <w:rsid w:val="00A1431D"/>
    <w:rsid w:val="00A14743"/>
    <w:rsid w:val="00A14E99"/>
    <w:rsid w:val="00A15177"/>
    <w:rsid w:val="00A15289"/>
    <w:rsid w:val="00A15B26"/>
    <w:rsid w:val="00A1647A"/>
    <w:rsid w:val="00A167C3"/>
    <w:rsid w:val="00A16963"/>
    <w:rsid w:val="00A16B41"/>
    <w:rsid w:val="00A16D96"/>
    <w:rsid w:val="00A17598"/>
    <w:rsid w:val="00A17DE3"/>
    <w:rsid w:val="00A20214"/>
    <w:rsid w:val="00A20E90"/>
    <w:rsid w:val="00A2153F"/>
    <w:rsid w:val="00A21B60"/>
    <w:rsid w:val="00A21D15"/>
    <w:rsid w:val="00A21D8C"/>
    <w:rsid w:val="00A2253F"/>
    <w:rsid w:val="00A22F35"/>
    <w:rsid w:val="00A23004"/>
    <w:rsid w:val="00A23A8F"/>
    <w:rsid w:val="00A24268"/>
    <w:rsid w:val="00A246C0"/>
    <w:rsid w:val="00A24EDE"/>
    <w:rsid w:val="00A25197"/>
    <w:rsid w:val="00A256DE"/>
    <w:rsid w:val="00A262D3"/>
    <w:rsid w:val="00A263A4"/>
    <w:rsid w:val="00A264ED"/>
    <w:rsid w:val="00A26778"/>
    <w:rsid w:val="00A268A5"/>
    <w:rsid w:val="00A276CB"/>
    <w:rsid w:val="00A277F1"/>
    <w:rsid w:val="00A27994"/>
    <w:rsid w:val="00A308CF"/>
    <w:rsid w:val="00A30C9F"/>
    <w:rsid w:val="00A31324"/>
    <w:rsid w:val="00A315EA"/>
    <w:rsid w:val="00A31DE5"/>
    <w:rsid w:val="00A321C6"/>
    <w:rsid w:val="00A32441"/>
    <w:rsid w:val="00A32478"/>
    <w:rsid w:val="00A32523"/>
    <w:rsid w:val="00A3256F"/>
    <w:rsid w:val="00A32D92"/>
    <w:rsid w:val="00A331AB"/>
    <w:rsid w:val="00A3352B"/>
    <w:rsid w:val="00A3365A"/>
    <w:rsid w:val="00A33A24"/>
    <w:rsid w:val="00A33BAC"/>
    <w:rsid w:val="00A3484C"/>
    <w:rsid w:val="00A34E35"/>
    <w:rsid w:val="00A353FA"/>
    <w:rsid w:val="00A35752"/>
    <w:rsid w:val="00A35B88"/>
    <w:rsid w:val="00A35C21"/>
    <w:rsid w:val="00A35C88"/>
    <w:rsid w:val="00A35FBF"/>
    <w:rsid w:val="00A36126"/>
    <w:rsid w:val="00A36196"/>
    <w:rsid w:val="00A36546"/>
    <w:rsid w:val="00A368D4"/>
    <w:rsid w:val="00A36E09"/>
    <w:rsid w:val="00A37A3F"/>
    <w:rsid w:val="00A40096"/>
    <w:rsid w:val="00A40A55"/>
    <w:rsid w:val="00A40F97"/>
    <w:rsid w:val="00A410CD"/>
    <w:rsid w:val="00A411BA"/>
    <w:rsid w:val="00A41229"/>
    <w:rsid w:val="00A4190E"/>
    <w:rsid w:val="00A41DEA"/>
    <w:rsid w:val="00A4204D"/>
    <w:rsid w:val="00A425E4"/>
    <w:rsid w:val="00A428F4"/>
    <w:rsid w:val="00A431D5"/>
    <w:rsid w:val="00A432C5"/>
    <w:rsid w:val="00A439C4"/>
    <w:rsid w:val="00A43A9B"/>
    <w:rsid w:val="00A43EFF"/>
    <w:rsid w:val="00A43F28"/>
    <w:rsid w:val="00A441AA"/>
    <w:rsid w:val="00A44505"/>
    <w:rsid w:val="00A44796"/>
    <w:rsid w:val="00A449AD"/>
    <w:rsid w:val="00A44A39"/>
    <w:rsid w:val="00A44DE1"/>
    <w:rsid w:val="00A44E4F"/>
    <w:rsid w:val="00A44F33"/>
    <w:rsid w:val="00A450A3"/>
    <w:rsid w:val="00A456DE"/>
    <w:rsid w:val="00A46781"/>
    <w:rsid w:val="00A469DA"/>
    <w:rsid w:val="00A46C64"/>
    <w:rsid w:val="00A46EB5"/>
    <w:rsid w:val="00A46FD3"/>
    <w:rsid w:val="00A47164"/>
    <w:rsid w:val="00A476E9"/>
    <w:rsid w:val="00A502AF"/>
    <w:rsid w:val="00A50406"/>
    <w:rsid w:val="00A51698"/>
    <w:rsid w:val="00A51A8E"/>
    <w:rsid w:val="00A52015"/>
    <w:rsid w:val="00A5250D"/>
    <w:rsid w:val="00A5265E"/>
    <w:rsid w:val="00A52DDE"/>
    <w:rsid w:val="00A53161"/>
    <w:rsid w:val="00A5317B"/>
    <w:rsid w:val="00A5390B"/>
    <w:rsid w:val="00A539FD"/>
    <w:rsid w:val="00A54184"/>
    <w:rsid w:val="00A54582"/>
    <w:rsid w:val="00A545B6"/>
    <w:rsid w:val="00A54AA7"/>
    <w:rsid w:val="00A54C23"/>
    <w:rsid w:val="00A54C4D"/>
    <w:rsid w:val="00A54E3A"/>
    <w:rsid w:val="00A55222"/>
    <w:rsid w:val="00A5526C"/>
    <w:rsid w:val="00A55436"/>
    <w:rsid w:val="00A55563"/>
    <w:rsid w:val="00A5564C"/>
    <w:rsid w:val="00A55ACF"/>
    <w:rsid w:val="00A55BAE"/>
    <w:rsid w:val="00A5618C"/>
    <w:rsid w:val="00A5682F"/>
    <w:rsid w:val="00A56C43"/>
    <w:rsid w:val="00A56FEC"/>
    <w:rsid w:val="00A5759A"/>
    <w:rsid w:val="00A57C26"/>
    <w:rsid w:val="00A57EB2"/>
    <w:rsid w:val="00A60C90"/>
    <w:rsid w:val="00A60F16"/>
    <w:rsid w:val="00A60F53"/>
    <w:rsid w:val="00A61250"/>
    <w:rsid w:val="00A615DF"/>
    <w:rsid w:val="00A61814"/>
    <w:rsid w:val="00A6219D"/>
    <w:rsid w:val="00A6284F"/>
    <w:rsid w:val="00A631C3"/>
    <w:rsid w:val="00A632C6"/>
    <w:rsid w:val="00A63D1F"/>
    <w:rsid w:val="00A6436E"/>
    <w:rsid w:val="00A6513D"/>
    <w:rsid w:val="00A654E2"/>
    <w:rsid w:val="00A65AF9"/>
    <w:rsid w:val="00A65B57"/>
    <w:rsid w:val="00A65DE0"/>
    <w:rsid w:val="00A666E7"/>
    <w:rsid w:val="00A667C7"/>
    <w:rsid w:val="00A66E6C"/>
    <w:rsid w:val="00A676B9"/>
    <w:rsid w:val="00A67820"/>
    <w:rsid w:val="00A67DBB"/>
    <w:rsid w:val="00A70094"/>
    <w:rsid w:val="00A704F8"/>
    <w:rsid w:val="00A705E6"/>
    <w:rsid w:val="00A710CA"/>
    <w:rsid w:val="00A71CEA"/>
    <w:rsid w:val="00A72257"/>
    <w:rsid w:val="00A73125"/>
    <w:rsid w:val="00A73963"/>
    <w:rsid w:val="00A73CDA"/>
    <w:rsid w:val="00A74C41"/>
    <w:rsid w:val="00A755D2"/>
    <w:rsid w:val="00A75776"/>
    <w:rsid w:val="00A7585E"/>
    <w:rsid w:val="00A7588A"/>
    <w:rsid w:val="00A76837"/>
    <w:rsid w:val="00A76972"/>
    <w:rsid w:val="00A76B01"/>
    <w:rsid w:val="00A76C3D"/>
    <w:rsid w:val="00A777AA"/>
    <w:rsid w:val="00A77EF6"/>
    <w:rsid w:val="00A802F3"/>
    <w:rsid w:val="00A805BD"/>
    <w:rsid w:val="00A8070E"/>
    <w:rsid w:val="00A80E7F"/>
    <w:rsid w:val="00A80FF7"/>
    <w:rsid w:val="00A81636"/>
    <w:rsid w:val="00A81FA8"/>
    <w:rsid w:val="00A820DD"/>
    <w:rsid w:val="00A826E3"/>
    <w:rsid w:val="00A82B22"/>
    <w:rsid w:val="00A82F87"/>
    <w:rsid w:val="00A8328B"/>
    <w:rsid w:val="00A836CB"/>
    <w:rsid w:val="00A846D0"/>
    <w:rsid w:val="00A84AF1"/>
    <w:rsid w:val="00A85181"/>
    <w:rsid w:val="00A8530C"/>
    <w:rsid w:val="00A8534E"/>
    <w:rsid w:val="00A854E8"/>
    <w:rsid w:val="00A85D5F"/>
    <w:rsid w:val="00A86AF4"/>
    <w:rsid w:val="00A86BBD"/>
    <w:rsid w:val="00A8705C"/>
    <w:rsid w:val="00A87293"/>
    <w:rsid w:val="00A873CC"/>
    <w:rsid w:val="00A87DF1"/>
    <w:rsid w:val="00A90469"/>
    <w:rsid w:val="00A90724"/>
    <w:rsid w:val="00A9075E"/>
    <w:rsid w:val="00A90A20"/>
    <w:rsid w:val="00A90D58"/>
    <w:rsid w:val="00A9127B"/>
    <w:rsid w:val="00A9149C"/>
    <w:rsid w:val="00A92101"/>
    <w:rsid w:val="00A9227A"/>
    <w:rsid w:val="00A92A82"/>
    <w:rsid w:val="00A93207"/>
    <w:rsid w:val="00A93262"/>
    <w:rsid w:val="00A93344"/>
    <w:rsid w:val="00A937A1"/>
    <w:rsid w:val="00A93A11"/>
    <w:rsid w:val="00A93E38"/>
    <w:rsid w:val="00A94358"/>
    <w:rsid w:val="00A95549"/>
    <w:rsid w:val="00A95774"/>
    <w:rsid w:val="00A957DE"/>
    <w:rsid w:val="00A95E7D"/>
    <w:rsid w:val="00A96EBD"/>
    <w:rsid w:val="00A976A7"/>
    <w:rsid w:val="00A97A59"/>
    <w:rsid w:val="00A97BAB"/>
    <w:rsid w:val="00A97E67"/>
    <w:rsid w:val="00AA0EB8"/>
    <w:rsid w:val="00AA1B65"/>
    <w:rsid w:val="00AA1C48"/>
    <w:rsid w:val="00AA1ECB"/>
    <w:rsid w:val="00AA28AF"/>
    <w:rsid w:val="00AA2C9A"/>
    <w:rsid w:val="00AA2EB6"/>
    <w:rsid w:val="00AA3EAB"/>
    <w:rsid w:val="00AA424A"/>
    <w:rsid w:val="00AA48E8"/>
    <w:rsid w:val="00AA4F1C"/>
    <w:rsid w:val="00AA56F0"/>
    <w:rsid w:val="00AA6119"/>
    <w:rsid w:val="00AA6615"/>
    <w:rsid w:val="00AA6759"/>
    <w:rsid w:val="00AA68CB"/>
    <w:rsid w:val="00AA7551"/>
    <w:rsid w:val="00AA7E95"/>
    <w:rsid w:val="00AA7F66"/>
    <w:rsid w:val="00AB01F7"/>
    <w:rsid w:val="00AB049B"/>
    <w:rsid w:val="00AB079D"/>
    <w:rsid w:val="00AB0920"/>
    <w:rsid w:val="00AB100A"/>
    <w:rsid w:val="00AB19D6"/>
    <w:rsid w:val="00AB1C05"/>
    <w:rsid w:val="00AB1E75"/>
    <w:rsid w:val="00AB1F8D"/>
    <w:rsid w:val="00AB251F"/>
    <w:rsid w:val="00AB2DA0"/>
    <w:rsid w:val="00AB300B"/>
    <w:rsid w:val="00AB306B"/>
    <w:rsid w:val="00AB3236"/>
    <w:rsid w:val="00AB3C2F"/>
    <w:rsid w:val="00AB4412"/>
    <w:rsid w:val="00AB5125"/>
    <w:rsid w:val="00AB5327"/>
    <w:rsid w:val="00AB5BC4"/>
    <w:rsid w:val="00AB5D01"/>
    <w:rsid w:val="00AB61E2"/>
    <w:rsid w:val="00AB6AE1"/>
    <w:rsid w:val="00AB7106"/>
    <w:rsid w:val="00AB76F4"/>
    <w:rsid w:val="00AC0111"/>
    <w:rsid w:val="00AC0136"/>
    <w:rsid w:val="00AC0634"/>
    <w:rsid w:val="00AC27A8"/>
    <w:rsid w:val="00AC3694"/>
    <w:rsid w:val="00AC4978"/>
    <w:rsid w:val="00AC4B98"/>
    <w:rsid w:val="00AC4CA6"/>
    <w:rsid w:val="00AC4EA7"/>
    <w:rsid w:val="00AC5166"/>
    <w:rsid w:val="00AC5851"/>
    <w:rsid w:val="00AC5A5B"/>
    <w:rsid w:val="00AC6290"/>
    <w:rsid w:val="00AC6357"/>
    <w:rsid w:val="00AC63E0"/>
    <w:rsid w:val="00AC644A"/>
    <w:rsid w:val="00AC6A07"/>
    <w:rsid w:val="00AC6C13"/>
    <w:rsid w:val="00AC6E8F"/>
    <w:rsid w:val="00AD003C"/>
    <w:rsid w:val="00AD0499"/>
    <w:rsid w:val="00AD0D14"/>
    <w:rsid w:val="00AD1737"/>
    <w:rsid w:val="00AD1940"/>
    <w:rsid w:val="00AD1D22"/>
    <w:rsid w:val="00AD20B7"/>
    <w:rsid w:val="00AD20BD"/>
    <w:rsid w:val="00AD21ED"/>
    <w:rsid w:val="00AD230B"/>
    <w:rsid w:val="00AD237A"/>
    <w:rsid w:val="00AD2C64"/>
    <w:rsid w:val="00AD2D95"/>
    <w:rsid w:val="00AD339F"/>
    <w:rsid w:val="00AD3639"/>
    <w:rsid w:val="00AD3658"/>
    <w:rsid w:val="00AD3FFE"/>
    <w:rsid w:val="00AD4318"/>
    <w:rsid w:val="00AD4CD6"/>
    <w:rsid w:val="00AD4D1E"/>
    <w:rsid w:val="00AD5209"/>
    <w:rsid w:val="00AD54DE"/>
    <w:rsid w:val="00AD5780"/>
    <w:rsid w:val="00AD5A0C"/>
    <w:rsid w:val="00AD5A2F"/>
    <w:rsid w:val="00AD609A"/>
    <w:rsid w:val="00AD64AD"/>
    <w:rsid w:val="00AD6F98"/>
    <w:rsid w:val="00AD7070"/>
    <w:rsid w:val="00AD7296"/>
    <w:rsid w:val="00AD745C"/>
    <w:rsid w:val="00AD7B75"/>
    <w:rsid w:val="00AE11C0"/>
    <w:rsid w:val="00AE124A"/>
    <w:rsid w:val="00AE1DDB"/>
    <w:rsid w:val="00AE2054"/>
    <w:rsid w:val="00AE219B"/>
    <w:rsid w:val="00AE23C4"/>
    <w:rsid w:val="00AE2A2D"/>
    <w:rsid w:val="00AE2C28"/>
    <w:rsid w:val="00AE340A"/>
    <w:rsid w:val="00AE492E"/>
    <w:rsid w:val="00AE4BE3"/>
    <w:rsid w:val="00AE4F31"/>
    <w:rsid w:val="00AE4F47"/>
    <w:rsid w:val="00AE512F"/>
    <w:rsid w:val="00AE5676"/>
    <w:rsid w:val="00AE59CA"/>
    <w:rsid w:val="00AE5BD0"/>
    <w:rsid w:val="00AE5FAD"/>
    <w:rsid w:val="00AE61EC"/>
    <w:rsid w:val="00AE66E2"/>
    <w:rsid w:val="00AE6915"/>
    <w:rsid w:val="00AE6B17"/>
    <w:rsid w:val="00AE6CA2"/>
    <w:rsid w:val="00AE6DA4"/>
    <w:rsid w:val="00AE715C"/>
    <w:rsid w:val="00AE723A"/>
    <w:rsid w:val="00AE784B"/>
    <w:rsid w:val="00AE7C2C"/>
    <w:rsid w:val="00AF0875"/>
    <w:rsid w:val="00AF0938"/>
    <w:rsid w:val="00AF09C1"/>
    <w:rsid w:val="00AF0D39"/>
    <w:rsid w:val="00AF0D4E"/>
    <w:rsid w:val="00AF124E"/>
    <w:rsid w:val="00AF1932"/>
    <w:rsid w:val="00AF1A9D"/>
    <w:rsid w:val="00AF1CBF"/>
    <w:rsid w:val="00AF2263"/>
    <w:rsid w:val="00AF2AF3"/>
    <w:rsid w:val="00AF3163"/>
    <w:rsid w:val="00AF322F"/>
    <w:rsid w:val="00AF3408"/>
    <w:rsid w:val="00AF36AC"/>
    <w:rsid w:val="00AF372F"/>
    <w:rsid w:val="00AF37EA"/>
    <w:rsid w:val="00AF3D8D"/>
    <w:rsid w:val="00AF41AC"/>
    <w:rsid w:val="00AF4543"/>
    <w:rsid w:val="00AF458D"/>
    <w:rsid w:val="00AF4B42"/>
    <w:rsid w:val="00AF519E"/>
    <w:rsid w:val="00AF57B6"/>
    <w:rsid w:val="00AF64DE"/>
    <w:rsid w:val="00AF69E8"/>
    <w:rsid w:val="00AF7276"/>
    <w:rsid w:val="00AF7324"/>
    <w:rsid w:val="00AF73C1"/>
    <w:rsid w:val="00AF73EC"/>
    <w:rsid w:val="00AF75CA"/>
    <w:rsid w:val="00AF7BBE"/>
    <w:rsid w:val="00AF7C1E"/>
    <w:rsid w:val="00AF7C4B"/>
    <w:rsid w:val="00B000EC"/>
    <w:rsid w:val="00B0023A"/>
    <w:rsid w:val="00B00CDC"/>
    <w:rsid w:val="00B0109E"/>
    <w:rsid w:val="00B02163"/>
    <w:rsid w:val="00B02854"/>
    <w:rsid w:val="00B02FCB"/>
    <w:rsid w:val="00B031A2"/>
    <w:rsid w:val="00B03567"/>
    <w:rsid w:val="00B039B3"/>
    <w:rsid w:val="00B040F1"/>
    <w:rsid w:val="00B046E7"/>
    <w:rsid w:val="00B048AB"/>
    <w:rsid w:val="00B04D5C"/>
    <w:rsid w:val="00B055D6"/>
    <w:rsid w:val="00B05816"/>
    <w:rsid w:val="00B0581C"/>
    <w:rsid w:val="00B058BB"/>
    <w:rsid w:val="00B05C11"/>
    <w:rsid w:val="00B05D0F"/>
    <w:rsid w:val="00B05D89"/>
    <w:rsid w:val="00B05D92"/>
    <w:rsid w:val="00B05FF6"/>
    <w:rsid w:val="00B06196"/>
    <w:rsid w:val="00B0663D"/>
    <w:rsid w:val="00B06C2A"/>
    <w:rsid w:val="00B06CE3"/>
    <w:rsid w:val="00B06E34"/>
    <w:rsid w:val="00B071C2"/>
    <w:rsid w:val="00B0753B"/>
    <w:rsid w:val="00B07631"/>
    <w:rsid w:val="00B07D62"/>
    <w:rsid w:val="00B10741"/>
    <w:rsid w:val="00B11000"/>
    <w:rsid w:val="00B1130B"/>
    <w:rsid w:val="00B11AD7"/>
    <w:rsid w:val="00B11D34"/>
    <w:rsid w:val="00B1284B"/>
    <w:rsid w:val="00B1386C"/>
    <w:rsid w:val="00B14120"/>
    <w:rsid w:val="00B141E0"/>
    <w:rsid w:val="00B14239"/>
    <w:rsid w:val="00B15541"/>
    <w:rsid w:val="00B15769"/>
    <w:rsid w:val="00B15A3A"/>
    <w:rsid w:val="00B15E87"/>
    <w:rsid w:val="00B163EF"/>
    <w:rsid w:val="00B1643F"/>
    <w:rsid w:val="00B1663E"/>
    <w:rsid w:val="00B170BC"/>
    <w:rsid w:val="00B1749B"/>
    <w:rsid w:val="00B178AA"/>
    <w:rsid w:val="00B1794D"/>
    <w:rsid w:val="00B17CF6"/>
    <w:rsid w:val="00B17E66"/>
    <w:rsid w:val="00B20062"/>
    <w:rsid w:val="00B2014D"/>
    <w:rsid w:val="00B202FB"/>
    <w:rsid w:val="00B20460"/>
    <w:rsid w:val="00B2051A"/>
    <w:rsid w:val="00B20625"/>
    <w:rsid w:val="00B207F5"/>
    <w:rsid w:val="00B20BA5"/>
    <w:rsid w:val="00B20DF5"/>
    <w:rsid w:val="00B20EDF"/>
    <w:rsid w:val="00B20FA8"/>
    <w:rsid w:val="00B21D5F"/>
    <w:rsid w:val="00B220EF"/>
    <w:rsid w:val="00B2265C"/>
    <w:rsid w:val="00B22740"/>
    <w:rsid w:val="00B2275F"/>
    <w:rsid w:val="00B22E38"/>
    <w:rsid w:val="00B2334C"/>
    <w:rsid w:val="00B234E4"/>
    <w:rsid w:val="00B23563"/>
    <w:rsid w:val="00B241CE"/>
    <w:rsid w:val="00B25427"/>
    <w:rsid w:val="00B259CB"/>
    <w:rsid w:val="00B260D7"/>
    <w:rsid w:val="00B267CB"/>
    <w:rsid w:val="00B26A22"/>
    <w:rsid w:val="00B26E1A"/>
    <w:rsid w:val="00B275BB"/>
    <w:rsid w:val="00B27A4D"/>
    <w:rsid w:val="00B304AC"/>
    <w:rsid w:val="00B307A4"/>
    <w:rsid w:val="00B3087E"/>
    <w:rsid w:val="00B30ABC"/>
    <w:rsid w:val="00B30E8F"/>
    <w:rsid w:val="00B31229"/>
    <w:rsid w:val="00B31941"/>
    <w:rsid w:val="00B3194D"/>
    <w:rsid w:val="00B31A34"/>
    <w:rsid w:val="00B3318B"/>
    <w:rsid w:val="00B33314"/>
    <w:rsid w:val="00B33579"/>
    <w:rsid w:val="00B33756"/>
    <w:rsid w:val="00B33B06"/>
    <w:rsid w:val="00B3415B"/>
    <w:rsid w:val="00B35425"/>
    <w:rsid w:val="00B35732"/>
    <w:rsid w:val="00B35A6B"/>
    <w:rsid w:val="00B35B8E"/>
    <w:rsid w:val="00B36512"/>
    <w:rsid w:val="00B366FB"/>
    <w:rsid w:val="00B36968"/>
    <w:rsid w:val="00B36A09"/>
    <w:rsid w:val="00B36B76"/>
    <w:rsid w:val="00B36C5E"/>
    <w:rsid w:val="00B370BA"/>
    <w:rsid w:val="00B379BE"/>
    <w:rsid w:val="00B37AF6"/>
    <w:rsid w:val="00B37C94"/>
    <w:rsid w:val="00B37DE4"/>
    <w:rsid w:val="00B4014A"/>
    <w:rsid w:val="00B40573"/>
    <w:rsid w:val="00B406D3"/>
    <w:rsid w:val="00B40CB6"/>
    <w:rsid w:val="00B410B9"/>
    <w:rsid w:val="00B4122D"/>
    <w:rsid w:val="00B4176F"/>
    <w:rsid w:val="00B41809"/>
    <w:rsid w:val="00B41A7D"/>
    <w:rsid w:val="00B4229F"/>
    <w:rsid w:val="00B42382"/>
    <w:rsid w:val="00B428FC"/>
    <w:rsid w:val="00B429A3"/>
    <w:rsid w:val="00B42D02"/>
    <w:rsid w:val="00B43073"/>
    <w:rsid w:val="00B430B4"/>
    <w:rsid w:val="00B43306"/>
    <w:rsid w:val="00B4353E"/>
    <w:rsid w:val="00B43F2E"/>
    <w:rsid w:val="00B44516"/>
    <w:rsid w:val="00B44887"/>
    <w:rsid w:val="00B449EB"/>
    <w:rsid w:val="00B4535F"/>
    <w:rsid w:val="00B454D6"/>
    <w:rsid w:val="00B46114"/>
    <w:rsid w:val="00B4615A"/>
    <w:rsid w:val="00B468B7"/>
    <w:rsid w:val="00B47975"/>
    <w:rsid w:val="00B47B8D"/>
    <w:rsid w:val="00B47F17"/>
    <w:rsid w:val="00B50406"/>
    <w:rsid w:val="00B504D7"/>
    <w:rsid w:val="00B50609"/>
    <w:rsid w:val="00B50A75"/>
    <w:rsid w:val="00B50B00"/>
    <w:rsid w:val="00B50B84"/>
    <w:rsid w:val="00B50BCB"/>
    <w:rsid w:val="00B50DA7"/>
    <w:rsid w:val="00B51100"/>
    <w:rsid w:val="00B51135"/>
    <w:rsid w:val="00B518D8"/>
    <w:rsid w:val="00B520A5"/>
    <w:rsid w:val="00B52550"/>
    <w:rsid w:val="00B52A81"/>
    <w:rsid w:val="00B52B25"/>
    <w:rsid w:val="00B52C74"/>
    <w:rsid w:val="00B541F8"/>
    <w:rsid w:val="00B54D7B"/>
    <w:rsid w:val="00B54E5C"/>
    <w:rsid w:val="00B55189"/>
    <w:rsid w:val="00B553C9"/>
    <w:rsid w:val="00B55617"/>
    <w:rsid w:val="00B557F5"/>
    <w:rsid w:val="00B5598F"/>
    <w:rsid w:val="00B55E64"/>
    <w:rsid w:val="00B5668A"/>
    <w:rsid w:val="00B5678E"/>
    <w:rsid w:val="00B56BD6"/>
    <w:rsid w:val="00B57414"/>
    <w:rsid w:val="00B574E6"/>
    <w:rsid w:val="00B579FF"/>
    <w:rsid w:val="00B57B21"/>
    <w:rsid w:val="00B6006A"/>
    <w:rsid w:val="00B60A0A"/>
    <w:rsid w:val="00B6156E"/>
    <w:rsid w:val="00B615D2"/>
    <w:rsid w:val="00B61D34"/>
    <w:rsid w:val="00B61F82"/>
    <w:rsid w:val="00B62077"/>
    <w:rsid w:val="00B625C9"/>
    <w:rsid w:val="00B6294B"/>
    <w:rsid w:val="00B62C26"/>
    <w:rsid w:val="00B62CF4"/>
    <w:rsid w:val="00B62E5A"/>
    <w:rsid w:val="00B62EEF"/>
    <w:rsid w:val="00B632AA"/>
    <w:rsid w:val="00B634B5"/>
    <w:rsid w:val="00B6411E"/>
    <w:rsid w:val="00B64309"/>
    <w:rsid w:val="00B64EBF"/>
    <w:rsid w:val="00B6551F"/>
    <w:rsid w:val="00B66115"/>
    <w:rsid w:val="00B66217"/>
    <w:rsid w:val="00B6645A"/>
    <w:rsid w:val="00B664FB"/>
    <w:rsid w:val="00B66E49"/>
    <w:rsid w:val="00B67FF2"/>
    <w:rsid w:val="00B70919"/>
    <w:rsid w:val="00B70DE8"/>
    <w:rsid w:val="00B7147F"/>
    <w:rsid w:val="00B715C4"/>
    <w:rsid w:val="00B7187E"/>
    <w:rsid w:val="00B718D5"/>
    <w:rsid w:val="00B719F9"/>
    <w:rsid w:val="00B72086"/>
    <w:rsid w:val="00B721A4"/>
    <w:rsid w:val="00B725C6"/>
    <w:rsid w:val="00B7261F"/>
    <w:rsid w:val="00B72973"/>
    <w:rsid w:val="00B72C4F"/>
    <w:rsid w:val="00B7314C"/>
    <w:rsid w:val="00B73877"/>
    <w:rsid w:val="00B738B3"/>
    <w:rsid w:val="00B73A6E"/>
    <w:rsid w:val="00B73AFA"/>
    <w:rsid w:val="00B73EEA"/>
    <w:rsid w:val="00B74155"/>
    <w:rsid w:val="00B7462F"/>
    <w:rsid w:val="00B74BC7"/>
    <w:rsid w:val="00B75516"/>
    <w:rsid w:val="00B756A5"/>
    <w:rsid w:val="00B75846"/>
    <w:rsid w:val="00B75909"/>
    <w:rsid w:val="00B75FE9"/>
    <w:rsid w:val="00B7637C"/>
    <w:rsid w:val="00B76B81"/>
    <w:rsid w:val="00B76BA8"/>
    <w:rsid w:val="00B772D7"/>
    <w:rsid w:val="00B773D4"/>
    <w:rsid w:val="00B775BB"/>
    <w:rsid w:val="00B77671"/>
    <w:rsid w:val="00B77784"/>
    <w:rsid w:val="00B77D98"/>
    <w:rsid w:val="00B77FF7"/>
    <w:rsid w:val="00B800C1"/>
    <w:rsid w:val="00B80393"/>
    <w:rsid w:val="00B8094B"/>
    <w:rsid w:val="00B80AF8"/>
    <w:rsid w:val="00B80F1D"/>
    <w:rsid w:val="00B81184"/>
    <w:rsid w:val="00B8147D"/>
    <w:rsid w:val="00B815F9"/>
    <w:rsid w:val="00B81770"/>
    <w:rsid w:val="00B8190D"/>
    <w:rsid w:val="00B821B5"/>
    <w:rsid w:val="00B82505"/>
    <w:rsid w:val="00B82C65"/>
    <w:rsid w:val="00B8348A"/>
    <w:rsid w:val="00B83977"/>
    <w:rsid w:val="00B84311"/>
    <w:rsid w:val="00B843E7"/>
    <w:rsid w:val="00B84460"/>
    <w:rsid w:val="00B84667"/>
    <w:rsid w:val="00B84A33"/>
    <w:rsid w:val="00B84E0C"/>
    <w:rsid w:val="00B85185"/>
    <w:rsid w:val="00B855BA"/>
    <w:rsid w:val="00B85A71"/>
    <w:rsid w:val="00B8623B"/>
    <w:rsid w:val="00B86644"/>
    <w:rsid w:val="00B8698E"/>
    <w:rsid w:val="00B86E1E"/>
    <w:rsid w:val="00B874F6"/>
    <w:rsid w:val="00B90490"/>
    <w:rsid w:val="00B90783"/>
    <w:rsid w:val="00B90CD9"/>
    <w:rsid w:val="00B91054"/>
    <w:rsid w:val="00B91467"/>
    <w:rsid w:val="00B91601"/>
    <w:rsid w:val="00B917C6"/>
    <w:rsid w:val="00B91966"/>
    <w:rsid w:val="00B91D55"/>
    <w:rsid w:val="00B929B0"/>
    <w:rsid w:val="00B92CA8"/>
    <w:rsid w:val="00B93374"/>
    <w:rsid w:val="00B935BD"/>
    <w:rsid w:val="00B93755"/>
    <w:rsid w:val="00B93AE6"/>
    <w:rsid w:val="00B943DD"/>
    <w:rsid w:val="00B94664"/>
    <w:rsid w:val="00B9473C"/>
    <w:rsid w:val="00B94EF2"/>
    <w:rsid w:val="00B9533C"/>
    <w:rsid w:val="00B96173"/>
    <w:rsid w:val="00B96C14"/>
    <w:rsid w:val="00B96E8F"/>
    <w:rsid w:val="00B971E4"/>
    <w:rsid w:val="00BA0BDF"/>
    <w:rsid w:val="00BA16B6"/>
    <w:rsid w:val="00BA1B03"/>
    <w:rsid w:val="00BA1CCD"/>
    <w:rsid w:val="00BA1F6C"/>
    <w:rsid w:val="00BA3586"/>
    <w:rsid w:val="00BA365D"/>
    <w:rsid w:val="00BA3963"/>
    <w:rsid w:val="00BA3A5B"/>
    <w:rsid w:val="00BA3DAC"/>
    <w:rsid w:val="00BA4445"/>
    <w:rsid w:val="00BA4889"/>
    <w:rsid w:val="00BA5143"/>
    <w:rsid w:val="00BA5186"/>
    <w:rsid w:val="00BA523B"/>
    <w:rsid w:val="00BA52FE"/>
    <w:rsid w:val="00BA5C04"/>
    <w:rsid w:val="00BA6F42"/>
    <w:rsid w:val="00BA7005"/>
    <w:rsid w:val="00BA71FE"/>
    <w:rsid w:val="00BA7B00"/>
    <w:rsid w:val="00BA7C18"/>
    <w:rsid w:val="00BA7D88"/>
    <w:rsid w:val="00BA7EF1"/>
    <w:rsid w:val="00BA7FA3"/>
    <w:rsid w:val="00BB0C68"/>
    <w:rsid w:val="00BB1132"/>
    <w:rsid w:val="00BB15B5"/>
    <w:rsid w:val="00BB1A8C"/>
    <w:rsid w:val="00BB1E5F"/>
    <w:rsid w:val="00BB27C9"/>
    <w:rsid w:val="00BB27D9"/>
    <w:rsid w:val="00BB3FFA"/>
    <w:rsid w:val="00BB41E9"/>
    <w:rsid w:val="00BB482D"/>
    <w:rsid w:val="00BB4B9C"/>
    <w:rsid w:val="00BB53C8"/>
    <w:rsid w:val="00BB5EE0"/>
    <w:rsid w:val="00BB5F61"/>
    <w:rsid w:val="00BB5FD4"/>
    <w:rsid w:val="00BB679B"/>
    <w:rsid w:val="00BB6EE0"/>
    <w:rsid w:val="00BB74E4"/>
    <w:rsid w:val="00BB7BE6"/>
    <w:rsid w:val="00BB7D6C"/>
    <w:rsid w:val="00BC003F"/>
    <w:rsid w:val="00BC057A"/>
    <w:rsid w:val="00BC05A9"/>
    <w:rsid w:val="00BC0799"/>
    <w:rsid w:val="00BC0D9A"/>
    <w:rsid w:val="00BC0FA0"/>
    <w:rsid w:val="00BC1278"/>
    <w:rsid w:val="00BC1289"/>
    <w:rsid w:val="00BC1F20"/>
    <w:rsid w:val="00BC2A77"/>
    <w:rsid w:val="00BC2E5D"/>
    <w:rsid w:val="00BC34F2"/>
    <w:rsid w:val="00BC39E7"/>
    <w:rsid w:val="00BC4574"/>
    <w:rsid w:val="00BC4EA2"/>
    <w:rsid w:val="00BC57A3"/>
    <w:rsid w:val="00BC5863"/>
    <w:rsid w:val="00BC5C55"/>
    <w:rsid w:val="00BC5EC8"/>
    <w:rsid w:val="00BC5FB0"/>
    <w:rsid w:val="00BC618F"/>
    <w:rsid w:val="00BC677D"/>
    <w:rsid w:val="00BC6FDA"/>
    <w:rsid w:val="00BC7B8F"/>
    <w:rsid w:val="00BC7FAD"/>
    <w:rsid w:val="00BD000C"/>
    <w:rsid w:val="00BD1149"/>
    <w:rsid w:val="00BD1402"/>
    <w:rsid w:val="00BD14EA"/>
    <w:rsid w:val="00BD3588"/>
    <w:rsid w:val="00BD3C81"/>
    <w:rsid w:val="00BD448C"/>
    <w:rsid w:val="00BD4793"/>
    <w:rsid w:val="00BD498B"/>
    <w:rsid w:val="00BD4AFA"/>
    <w:rsid w:val="00BD4DAE"/>
    <w:rsid w:val="00BD5054"/>
    <w:rsid w:val="00BD5625"/>
    <w:rsid w:val="00BD5637"/>
    <w:rsid w:val="00BD66DC"/>
    <w:rsid w:val="00BD6762"/>
    <w:rsid w:val="00BD6A7A"/>
    <w:rsid w:val="00BD70FA"/>
    <w:rsid w:val="00BD71B4"/>
    <w:rsid w:val="00BD737B"/>
    <w:rsid w:val="00BD773E"/>
    <w:rsid w:val="00BD77A4"/>
    <w:rsid w:val="00BD7BA2"/>
    <w:rsid w:val="00BE0222"/>
    <w:rsid w:val="00BE06EF"/>
    <w:rsid w:val="00BE06FF"/>
    <w:rsid w:val="00BE0802"/>
    <w:rsid w:val="00BE1617"/>
    <w:rsid w:val="00BE1C2C"/>
    <w:rsid w:val="00BE1E08"/>
    <w:rsid w:val="00BE1F7B"/>
    <w:rsid w:val="00BE20DF"/>
    <w:rsid w:val="00BE20F5"/>
    <w:rsid w:val="00BE2BA8"/>
    <w:rsid w:val="00BE36A1"/>
    <w:rsid w:val="00BE46E0"/>
    <w:rsid w:val="00BE48AF"/>
    <w:rsid w:val="00BE4BF8"/>
    <w:rsid w:val="00BE4C56"/>
    <w:rsid w:val="00BE4F0E"/>
    <w:rsid w:val="00BE57FC"/>
    <w:rsid w:val="00BE5987"/>
    <w:rsid w:val="00BE59A9"/>
    <w:rsid w:val="00BE5AA7"/>
    <w:rsid w:val="00BE5C2F"/>
    <w:rsid w:val="00BE5D7C"/>
    <w:rsid w:val="00BE641E"/>
    <w:rsid w:val="00BE6A32"/>
    <w:rsid w:val="00BE6FE3"/>
    <w:rsid w:val="00BE7769"/>
    <w:rsid w:val="00BF0A88"/>
    <w:rsid w:val="00BF0BF1"/>
    <w:rsid w:val="00BF0BF6"/>
    <w:rsid w:val="00BF1322"/>
    <w:rsid w:val="00BF141E"/>
    <w:rsid w:val="00BF1435"/>
    <w:rsid w:val="00BF15BA"/>
    <w:rsid w:val="00BF16B4"/>
    <w:rsid w:val="00BF16B7"/>
    <w:rsid w:val="00BF1EA3"/>
    <w:rsid w:val="00BF255D"/>
    <w:rsid w:val="00BF2969"/>
    <w:rsid w:val="00BF2ACC"/>
    <w:rsid w:val="00BF307A"/>
    <w:rsid w:val="00BF3314"/>
    <w:rsid w:val="00BF3516"/>
    <w:rsid w:val="00BF3782"/>
    <w:rsid w:val="00BF4224"/>
    <w:rsid w:val="00BF4A93"/>
    <w:rsid w:val="00BF51FD"/>
    <w:rsid w:val="00BF5FAB"/>
    <w:rsid w:val="00BF6E6F"/>
    <w:rsid w:val="00BF7090"/>
    <w:rsid w:val="00BF73B6"/>
    <w:rsid w:val="00BF73DE"/>
    <w:rsid w:val="00BF7A1E"/>
    <w:rsid w:val="00BF7FC3"/>
    <w:rsid w:val="00C00134"/>
    <w:rsid w:val="00C00679"/>
    <w:rsid w:val="00C00774"/>
    <w:rsid w:val="00C00EFD"/>
    <w:rsid w:val="00C00F42"/>
    <w:rsid w:val="00C01C7E"/>
    <w:rsid w:val="00C0349D"/>
    <w:rsid w:val="00C03621"/>
    <w:rsid w:val="00C0454F"/>
    <w:rsid w:val="00C04691"/>
    <w:rsid w:val="00C049CA"/>
    <w:rsid w:val="00C05DC5"/>
    <w:rsid w:val="00C06148"/>
    <w:rsid w:val="00C066B2"/>
    <w:rsid w:val="00C068CB"/>
    <w:rsid w:val="00C06A1D"/>
    <w:rsid w:val="00C07FCA"/>
    <w:rsid w:val="00C100B4"/>
    <w:rsid w:val="00C10406"/>
    <w:rsid w:val="00C10446"/>
    <w:rsid w:val="00C112EB"/>
    <w:rsid w:val="00C114AF"/>
    <w:rsid w:val="00C11B6A"/>
    <w:rsid w:val="00C11F8B"/>
    <w:rsid w:val="00C1257E"/>
    <w:rsid w:val="00C12C00"/>
    <w:rsid w:val="00C136A4"/>
    <w:rsid w:val="00C13792"/>
    <w:rsid w:val="00C138B2"/>
    <w:rsid w:val="00C13C81"/>
    <w:rsid w:val="00C13CAC"/>
    <w:rsid w:val="00C13DE3"/>
    <w:rsid w:val="00C13E9D"/>
    <w:rsid w:val="00C1495A"/>
    <w:rsid w:val="00C14BDA"/>
    <w:rsid w:val="00C14E0D"/>
    <w:rsid w:val="00C15969"/>
    <w:rsid w:val="00C15B84"/>
    <w:rsid w:val="00C1625D"/>
    <w:rsid w:val="00C16BB8"/>
    <w:rsid w:val="00C16C4D"/>
    <w:rsid w:val="00C16F9F"/>
    <w:rsid w:val="00C1748D"/>
    <w:rsid w:val="00C1788A"/>
    <w:rsid w:val="00C178E2"/>
    <w:rsid w:val="00C17D50"/>
    <w:rsid w:val="00C2059F"/>
    <w:rsid w:val="00C20AEA"/>
    <w:rsid w:val="00C20DD2"/>
    <w:rsid w:val="00C20E96"/>
    <w:rsid w:val="00C222E5"/>
    <w:rsid w:val="00C22315"/>
    <w:rsid w:val="00C229D4"/>
    <w:rsid w:val="00C233A6"/>
    <w:rsid w:val="00C23772"/>
    <w:rsid w:val="00C23D23"/>
    <w:rsid w:val="00C241E3"/>
    <w:rsid w:val="00C243B5"/>
    <w:rsid w:val="00C24565"/>
    <w:rsid w:val="00C24618"/>
    <w:rsid w:val="00C24650"/>
    <w:rsid w:val="00C247AF"/>
    <w:rsid w:val="00C249DB"/>
    <w:rsid w:val="00C24E61"/>
    <w:rsid w:val="00C253C1"/>
    <w:rsid w:val="00C25484"/>
    <w:rsid w:val="00C25515"/>
    <w:rsid w:val="00C2585F"/>
    <w:rsid w:val="00C25ADC"/>
    <w:rsid w:val="00C25E9D"/>
    <w:rsid w:val="00C26028"/>
    <w:rsid w:val="00C26161"/>
    <w:rsid w:val="00C263E4"/>
    <w:rsid w:val="00C2640E"/>
    <w:rsid w:val="00C2672F"/>
    <w:rsid w:val="00C27102"/>
    <w:rsid w:val="00C271C6"/>
    <w:rsid w:val="00C2784F"/>
    <w:rsid w:val="00C30169"/>
    <w:rsid w:val="00C307D7"/>
    <w:rsid w:val="00C30C91"/>
    <w:rsid w:val="00C31194"/>
    <w:rsid w:val="00C31722"/>
    <w:rsid w:val="00C3175E"/>
    <w:rsid w:val="00C321C5"/>
    <w:rsid w:val="00C327DA"/>
    <w:rsid w:val="00C32874"/>
    <w:rsid w:val="00C331DD"/>
    <w:rsid w:val="00C33498"/>
    <w:rsid w:val="00C33914"/>
    <w:rsid w:val="00C33A76"/>
    <w:rsid w:val="00C33B41"/>
    <w:rsid w:val="00C348C9"/>
    <w:rsid w:val="00C35197"/>
    <w:rsid w:val="00C352DA"/>
    <w:rsid w:val="00C352DD"/>
    <w:rsid w:val="00C35352"/>
    <w:rsid w:val="00C3552E"/>
    <w:rsid w:val="00C35578"/>
    <w:rsid w:val="00C356AA"/>
    <w:rsid w:val="00C359B2"/>
    <w:rsid w:val="00C35DA4"/>
    <w:rsid w:val="00C35E40"/>
    <w:rsid w:val="00C360A5"/>
    <w:rsid w:val="00C36132"/>
    <w:rsid w:val="00C36194"/>
    <w:rsid w:val="00C36312"/>
    <w:rsid w:val="00C367CA"/>
    <w:rsid w:val="00C368DC"/>
    <w:rsid w:val="00C36D61"/>
    <w:rsid w:val="00C3713E"/>
    <w:rsid w:val="00C3730B"/>
    <w:rsid w:val="00C37FB0"/>
    <w:rsid w:val="00C40F22"/>
    <w:rsid w:val="00C41417"/>
    <w:rsid w:val="00C41744"/>
    <w:rsid w:val="00C42C65"/>
    <w:rsid w:val="00C43052"/>
    <w:rsid w:val="00C4312A"/>
    <w:rsid w:val="00C432F1"/>
    <w:rsid w:val="00C44A12"/>
    <w:rsid w:val="00C459BF"/>
    <w:rsid w:val="00C45D82"/>
    <w:rsid w:val="00C45DA3"/>
    <w:rsid w:val="00C46181"/>
    <w:rsid w:val="00C4630C"/>
    <w:rsid w:val="00C4648C"/>
    <w:rsid w:val="00C465EF"/>
    <w:rsid w:val="00C47C74"/>
    <w:rsid w:val="00C47D80"/>
    <w:rsid w:val="00C47EA7"/>
    <w:rsid w:val="00C47EDF"/>
    <w:rsid w:val="00C500A1"/>
    <w:rsid w:val="00C50277"/>
    <w:rsid w:val="00C50CFC"/>
    <w:rsid w:val="00C50EEC"/>
    <w:rsid w:val="00C510CB"/>
    <w:rsid w:val="00C51BB7"/>
    <w:rsid w:val="00C52031"/>
    <w:rsid w:val="00C52046"/>
    <w:rsid w:val="00C520AC"/>
    <w:rsid w:val="00C523BB"/>
    <w:rsid w:val="00C52717"/>
    <w:rsid w:val="00C52C1C"/>
    <w:rsid w:val="00C52CB1"/>
    <w:rsid w:val="00C5342C"/>
    <w:rsid w:val="00C534C3"/>
    <w:rsid w:val="00C535DC"/>
    <w:rsid w:val="00C53F4E"/>
    <w:rsid w:val="00C54051"/>
    <w:rsid w:val="00C54536"/>
    <w:rsid w:val="00C545FA"/>
    <w:rsid w:val="00C54974"/>
    <w:rsid w:val="00C54A71"/>
    <w:rsid w:val="00C55EA4"/>
    <w:rsid w:val="00C56190"/>
    <w:rsid w:val="00C56620"/>
    <w:rsid w:val="00C569CE"/>
    <w:rsid w:val="00C56A3C"/>
    <w:rsid w:val="00C56C5E"/>
    <w:rsid w:val="00C57D48"/>
    <w:rsid w:val="00C57D86"/>
    <w:rsid w:val="00C600DB"/>
    <w:rsid w:val="00C604C3"/>
    <w:rsid w:val="00C606E5"/>
    <w:rsid w:val="00C60701"/>
    <w:rsid w:val="00C609E8"/>
    <w:rsid w:val="00C612FA"/>
    <w:rsid w:val="00C61C49"/>
    <w:rsid w:val="00C61CE9"/>
    <w:rsid w:val="00C61E83"/>
    <w:rsid w:val="00C62204"/>
    <w:rsid w:val="00C62286"/>
    <w:rsid w:val="00C6278E"/>
    <w:rsid w:val="00C6279F"/>
    <w:rsid w:val="00C62873"/>
    <w:rsid w:val="00C6345D"/>
    <w:rsid w:val="00C634B3"/>
    <w:rsid w:val="00C63584"/>
    <w:rsid w:val="00C635E3"/>
    <w:rsid w:val="00C6371B"/>
    <w:rsid w:val="00C63C72"/>
    <w:rsid w:val="00C63FAD"/>
    <w:rsid w:val="00C6407C"/>
    <w:rsid w:val="00C647F7"/>
    <w:rsid w:val="00C65457"/>
    <w:rsid w:val="00C6565B"/>
    <w:rsid w:val="00C65C0F"/>
    <w:rsid w:val="00C65D4F"/>
    <w:rsid w:val="00C65E6F"/>
    <w:rsid w:val="00C664E7"/>
    <w:rsid w:val="00C66AC6"/>
    <w:rsid w:val="00C66DAD"/>
    <w:rsid w:val="00C67BBA"/>
    <w:rsid w:val="00C70256"/>
    <w:rsid w:val="00C702EF"/>
    <w:rsid w:val="00C70CEB"/>
    <w:rsid w:val="00C70D43"/>
    <w:rsid w:val="00C71051"/>
    <w:rsid w:val="00C7130D"/>
    <w:rsid w:val="00C718E5"/>
    <w:rsid w:val="00C71DA9"/>
    <w:rsid w:val="00C71F84"/>
    <w:rsid w:val="00C723E4"/>
    <w:rsid w:val="00C72468"/>
    <w:rsid w:val="00C72509"/>
    <w:rsid w:val="00C72D8B"/>
    <w:rsid w:val="00C72D92"/>
    <w:rsid w:val="00C73210"/>
    <w:rsid w:val="00C733A3"/>
    <w:rsid w:val="00C73813"/>
    <w:rsid w:val="00C74369"/>
    <w:rsid w:val="00C745F6"/>
    <w:rsid w:val="00C747C2"/>
    <w:rsid w:val="00C74A18"/>
    <w:rsid w:val="00C75410"/>
    <w:rsid w:val="00C754B0"/>
    <w:rsid w:val="00C757F9"/>
    <w:rsid w:val="00C75BAD"/>
    <w:rsid w:val="00C7603D"/>
    <w:rsid w:val="00C76811"/>
    <w:rsid w:val="00C772C0"/>
    <w:rsid w:val="00C77AB3"/>
    <w:rsid w:val="00C77AD2"/>
    <w:rsid w:val="00C80121"/>
    <w:rsid w:val="00C80ED0"/>
    <w:rsid w:val="00C827E2"/>
    <w:rsid w:val="00C835F4"/>
    <w:rsid w:val="00C83AE6"/>
    <w:rsid w:val="00C83B5C"/>
    <w:rsid w:val="00C843FF"/>
    <w:rsid w:val="00C8542E"/>
    <w:rsid w:val="00C856F4"/>
    <w:rsid w:val="00C85A78"/>
    <w:rsid w:val="00C86779"/>
    <w:rsid w:val="00C86C2F"/>
    <w:rsid w:val="00C871C8"/>
    <w:rsid w:val="00C8728B"/>
    <w:rsid w:val="00C8750B"/>
    <w:rsid w:val="00C876A5"/>
    <w:rsid w:val="00C87FD4"/>
    <w:rsid w:val="00C90019"/>
    <w:rsid w:val="00C90749"/>
    <w:rsid w:val="00C90790"/>
    <w:rsid w:val="00C90A99"/>
    <w:rsid w:val="00C90FE8"/>
    <w:rsid w:val="00C911E8"/>
    <w:rsid w:val="00C91368"/>
    <w:rsid w:val="00C9198A"/>
    <w:rsid w:val="00C91B0E"/>
    <w:rsid w:val="00C91B5E"/>
    <w:rsid w:val="00C9226D"/>
    <w:rsid w:val="00C924AE"/>
    <w:rsid w:val="00C92A1C"/>
    <w:rsid w:val="00C92F93"/>
    <w:rsid w:val="00C93119"/>
    <w:rsid w:val="00C93339"/>
    <w:rsid w:val="00C93960"/>
    <w:rsid w:val="00C9439A"/>
    <w:rsid w:val="00C945A2"/>
    <w:rsid w:val="00C94857"/>
    <w:rsid w:val="00C948DC"/>
    <w:rsid w:val="00C94A98"/>
    <w:rsid w:val="00C95014"/>
    <w:rsid w:val="00C9564B"/>
    <w:rsid w:val="00C95811"/>
    <w:rsid w:val="00C95CE3"/>
    <w:rsid w:val="00C95F19"/>
    <w:rsid w:val="00C96009"/>
    <w:rsid w:val="00C9608D"/>
    <w:rsid w:val="00C960E6"/>
    <w:rsid w:val="00C96148"/>
    <w:rsid w:val="00C965C7"/>
    <w:rsid w:val="00C9661F"/>
    <w:rsid w:val="00C96C43"/>
    <w:rsid w:val="00C96C45"/>
    <w:rsid w:val="00C96E24"/>
    <w:rsid w:val="00C972CE"/>
    <w:rsid w:val="00C97825"/>
    <w:rsid w:val="00C979DC"/>
    <w:rsid w:val="00C97AC0"/>
    <w:rsid w:val="00C97B5A"/>
    <w:rsid w:val="00C97F9A"/>
    <w:rsid w:val="00C97FFC"/>
    <w:rsid w:val="00CA046A"/>
    <w:rsid w:val="00CA069D"/>
    <w:rsid w:val="00CA08F3"/>
    <w:rsid w:val="00CA0F3C"/>
    <w:rsid w:val="00CA122A"/>
    <w:rsid w:val="00CA1598"/>
    <w:rsid w:val="00CA186E"/>
    <w:rsid w:val="00CA19DE"/>
    <w:rsid w:val="00CA1ACE"/>
    <w:rsid w:val="00CA2062"/>
    <w:rsid w:val="00CA21F1"/>
    <w:rsid w:val="00CA222D"/>
    <w:rsid w:val="00CA2368"/>
    <w:rsid w:val="00CA27AB"/>
    <w:rsid w:val="00CA2BC3"/>
    <w:rsid w:val="00CA2DFD"/>
    <w:rsid w:val="00CA2E5C"/>
    <w:rsid w:val="00CA31FE"/>
    <w:rsid w:val="00CA3F08"/>
    <w:rsid w:val="00CA43C9"/>
    <w:rsid w:val="00CA4467"/>
    <w:rsid w:val="00CA458A"/>
    <w:rsid w:val="00CA48AC"/>
    <w:rsid w:val="00CA55A3"/>
    <w:rsid w:val="00CA5622"/>
    <w:rsid w:val="00CA56AC"/>
    <w:rsid w:val="00CA5706"/>
    <w:rsid w:val="00CA5888"/>
    <w:rsid w:val="00CA597A"/>
    <w:rsid w:val="00CA65E6"/>
    <w:rsid w:val="00CA66FA"/>
    <w:rsid w:val="00CA67CB"/>
    <w:rsid w:val="00CA6E3F"/>
    <w:rsid w:val="00CA71E3"/>
    <w:rsid w:val="00CA7950"/>
    <w:rsid w:val="00CA7E01"/>
    <w:rsid w:val="00CB040E"/>
    <w:rsid w:val="00CB0413"/>
    <w:rsid w:val="00CB0DB8"/>
    <w:rsid w:val="00CB0E14"/>
    <w:rsid w:val="00CB1A2A"/>
    <w:rsid w:val="00CB40B3"/>
    <w:rsid w:val="00CB433C"/>
    <w:rsid w:val="00CB4497"/>
    <w:rsid w:val="00CB4E6F"/>
    <w:rsid w:val="00CB4EEB"/>
    <w:rsid w:val="00CB5307"/>
    <w:rsid w:val="00CB53FF"/>
    <w:rsid w:val="00CB541A"/>
    <w:rsid w:val="00CB5EF6"/>
    <w:rsid w:val="00CB60CB"/>
    <w:rsid w:val="00CB6810"/>
    <w:rsid w:val="00CB6C88"/>
    <w:rsid w:val="00CB6CE9"/>
    <w:rsid w:val="00CB6E82"/>
    <w:rsid w:val="00CB77C7"/>
    <w:rsid w:val="00CB7BBE"/>
    <w:rsid w:val="00CC03A5"/>
    <w:rsid w:val="00CC0759"/>
    <w:rsid w:val="00CC0BA5"/>
    <w:rsid w:val="00CC1967"/>
    <w:rsid w:val="00CC1C0A"/>
    <w:rsid w:val="00CC2CA9"/>
    <w:rsid w:val="00CC2F25"/>
    <w:rsid w:val="00CC2FA3"/>
    <w:rsid w:val="00CC3057"/>
    <w:rsid w:val="00CC335F"/>
    <w:rsid w:val="00CC34A1"/>
    <w:rsid w:val="00CC420F"/>
    <w:rsid w:val="00CC4366"/>
    <w:rsid w:val="00CC4868"/>
    <w:rsid w:val="00CC4F82"/>
    <w:rsid w:val="00CC636A"/>
    <w:rsid w:val="00CC6F4B"/>
    <w:rsid w:val="00CC719F"/>
    <w:rsid w:val="00CC75F0"/>
    <w:rsid w:val="00CD0320"/>
    <w:rsid w:val="00CD04EB"/>
    <w:rsid w:val="00CD04F2"/>
    <w:rsid w:val="00CD05E7"/>
    <w:rsid w:val="00CD0AF6"/>
    <w:rsid w:val="00CD1001"/>
    <w:rsid w:val="00CD193A"/>
    <w:rsid w:val="00CD1B71"/>
    <w:rsid w:val="00CD2896"/>
    <w:rsid w:val="00CD3278"/>
    <w:rsid w:val="00CD328B"/>
    <w:rsid w:val="00CD3821"/>
    <w:rsid w:val="00CD3C91"/>
    <w:rsid w:val="00CD3D8D"/>
    <w:rsid w:val="00CD458D"/>
    <w:rsid w:val="00CD5008"/>
    <w:rsid w:val="00CD50E6"/>
    <w:rsid w:val="00CD56EB"/>
    <w:rsid w:val="00CD5BD2"/>
    <w:rsid w:val="00CD5BF1"/>
    <w:rsid w:val="00CD5C5F"/>
    <w:rsid w:val="00CD5E73"/>
    <w:rsid w:val="00CD6305"/>
    <w:rsid w:val="00CD68F9"/>
    <w:rsid w:val="00CD6B72"/>
    <w:rsid w:val="00CD736C"/>
    <w:rsid w:val="00CD7421"/>
    <w:rsid w:val="00CD78F7"/>
    <w:rsid w:val="00CD7CEF"/>
    <w:rsid w:val="00CE02FB"/>
    <w:rsid w:val="00CE0327"/>
    <w:rsid w:val="00CE0451"/>
    <w:rsid w:val="00CE069F"/>
    <w:rsid w:val="00CE082C"/>
    <w:rsid w:val="00CE0B47"/>
    <w:rsid w:val="00CE0BED"/>
    <w:rsid w:val="00CE0D16"/>
    <w:rsid w:val="00CE155C"/>
    <w:rsid w:val="00CE1664"/>
    <w:rsid w:val="00CE1960"/>
    <w:rsid w:val="00CE1E65"/>
    <w:rsid w:val="00CE295A"/>
    <w:rsid w:val="00CE2EBB"/>
    <w:rsid w:val="00CE3548"/>
    <w:rsid w:val="00CE362E"/>
    <w:rsid w:val="00CE3833"/>
    <w:rsid w:val="00CE3EFB"/>
    <w:rsid w:val="00CE42C0"/>
    <w:rsid w:val="00CE4D23"/>
    <w:rsid w:val="00CE4DDC"/>
    <w:rsid w:val="00CE559F"/>
    <w:rsid w:val="00CE5786"/>
    <w:rsid w:val="00CE59D5"/>
    <w:rsid w:val="00CE7978"/>
    <w:rsid w:val="00CE7AC4"/>
    <w:rsid w:val="00CE7DFC"/>
    <w:rsid w:val="00CE7FE6"/>
    <w:rsid w:val="00CF0266"/>
    <w:rsid w:val="00CF05FF"/>
    <w:rsid w:val="00CF0681"/>
    <w:rsid w:val="00CF09A8"/>
    <w:rsid w:val="00CF0C7D"/>
    <w:rsid w:val="00CF0D00"/>
    <w:rsid w:val="00CF10BD"/>
    <w:rsid w:val="00CF1499"/>
    <w:rsid w:val="00CF1590"/>
    <w:rsid w:val="00CF1F22"/>
    <w:rsid w:val="00CF2FA9"/>
    <w:rsid w:val="00CF3EB0"/>
    <w:rsid w:val="00CF4101"/>
    <w:rsid w:val="00CF424B"/>
    <w:rsid w:val="00CF42A1"/>
    <w:rsid w:val="00CF44F2"/>
    <w:rsid w:val="00CF4797"/>
    <w:rsid w:val="00CF539C"/>
    <w:rsid w:val="00CF556B"/>
    <w:rsid w:val="00CF56B7"/>
    <w:rsid w:val="00CF5706"/>
    <w:rsid w:val="00CF59A3"/>
    <w:rsid w:val="00CF67AE"/>
    <w:rsid w:val="00CF6D45"/>
    <w:rsid w:val="00CF6E55"/>
    <w:rsid w:val="00CF70C8"/>
    <w:rsid w:val="00CF72D3"/>
    <w:rsid w:val="00CF7B5D"/>
    <w:rsid w:val="00D00098"/>
    <w:rsid w:val="00D00484"/>
    <w:rsid w:val="00D009D4"/>
    <w:rsid w:val="00D00A74"/>
    <w:rsid w:val="00D00A89"/>
    <w:rsid w:val="00D011C1"/>
    <w:rsid w:val="00D0176E"/>
    <w:rsid w:val="00D021A2"/>
    <w:rsid w:val="00D022C0"/>
    <w:rsid w:val="00D02C9F"/>
    <w:rsid w:val="00D02CD9"/>
    <w:rsid w:val="00D034B5"/>
    <w:rsid w:val="00D04D65"/>
    <w:rsid w:val="00D052EC"/>
    <w:rsid w:val="00D0539C"/>
    <w:rsid w:val="00D0550F"/>
    <w:rsid w:val="00D069A3"/>
    <w:rsid w:val="00D06A75"/>
    <w:rsid w:val="00D07E3D"/>
    <w:rsid w:val="00D07FD2"/>
    <w:rsid w:val="00D10884"/>
    <w:rsid w:val="00D10C35"/>
    <w:rsid w:val="00D1196F"/>
    <w:rsid w:val="00D11B76"/>
    <w:rsid w:val="00D11E52"/>
    <w:rsid w:val="00D124F9"/>
    <w:rsid w:val="00D12A18"/>
    <w:rsid w:val="00D12D33"/>
    <w:rsid w:val="00D12DB4"/>
    <w:rsid w:val="00D12E25"/>
    <w:rsid w:val="00D12E78"/>
    <w:rsid w:val="00D12F38"/>
    <w:rsid w:val="00D12FA1"/>
    <w:rsid w:val="00D12FE8"/>
    <w:rsid w:val="00D13272"/>
    <w:rsid w:val="00D134E2"/>
    <w:rsid w:val="00D1397A"/>
    <w:rsid w:val="00D13EC9"/>
    <w:rsid w:val="00D1418B"/>
    <w:rsid w:val="00D14561"/>
    <w:rsid w:val="00D15028"/>
    <w:rsid w:val="00D15555"/>
    <w:rsid w:val="00D15895"/>
    <w:rsid w:val="00D1603A"/>
    <w:rsid w:val="00D1608F"/>
    <w:rsid w:val="00D16441"/>
    <w:rsid w:val="00D16E25"/>
    <w:rsid w:val="00D172F0"/>
    <w:rsid w:val="00D1752A"/>
    <w:rsid w:val="00D17AF2"/>
    <w:rsid w:val="00D2013F"/>
    <w:rsid w:val="00D2087F"/>
    <w:rsid w:val="00D21258"/>
    <w:rsid w:val="00D21472"/>
    <w:rsid w:val="00D218E5"/>
    <w:rsid w:val="00D21B6D"/>
    <w:rsid w:val="00D21E65"/>
    <w:rsid w:val="00D22BBA"/>
    <w:rsid w:val="00D22D31"/>
    <w:rsid w:val="00D23D45"/>
    <w:rsid w:val="00D23FAE"/>
    <w:rsid w:val="00D24988"/>
    <w:rsid w:val="00D24AB8"/>
    <w:rsid w:val="00D24BBB"/>
    <w:rsid w:val="00D24BEB"/>
    <w:rsid w:val="00D2511A"/>
    <w:rsid w:val="00D253E5"/>
    <w:rsid w:val="00D25F49"/>
    <w:rsid w:val="00D26551"/>
    <w:rsid w:val="00D26BB5"/>
    <w:rsid w:val="00D26C74"/>
    <w:rsid w:val="00D2706E"/>
    <w:rsid w:val="00D27E20"/>
    <w:rsid w:val="00D30045"/>
    <w:rsid w:val="00D311F3"/>
    <w:rsid w:val="00D31A0C"/>
    <w:rsid w:val="00D31A83"/>
    <w:rsid w:val="00D32368"/>
    <w:rsid w:val="00D32A5F"/>
    <w:rsid w:val="00D334AF"/>
    <w:rsid w:val="00D33E7D"/>
    <w:rsid w:val="00D343D7"/>
    <w:rsid w:val="00D34878"/>
    <w:rsid w:val="00D34D24"/>
    <w:rsid w:val="00D34DE4"/>
    <w:rsid w:val="00D34EDA"/>
    <w:rsid w:val="00D3546A"/>
    <w:rsid w:val="00D35BA9"/>
    <w:rsid w:val="00D35DEC"/>
    <w:rsid w:val="00D35F0E"/>
    <w:rsid w:val="00D35F8D"/>
    <w:rsid w:val="00D360D0"/>
    <w:rsid w:val="00D36840"/>
    <w:rsid w:val="00D36B45"/>
    <w:rsid w:val="00D36E18"/>
    <w:rsid w:val="00D370EB"/>
    <w:rsid w:val="00D3734B"/>
    <w:rsid w:val="00D378C9"/>
    <w:rsid w:val="00D37987"/>
    <w:rsid w:val="00D37E73"/>
    <w:rsid w:val="00D37EC7"/>
    <w:rsid w:val="00D4027A"/>
    <w:rsid w:val="00D405DD"/>
    <w:rsid w:val="00D413E9"/>
    <w:rsid w:val="00D41918"/>
    <w:rsid w:val="00D41B31"/>
    <w:rsid w:val="00D42237"/>
    <w:rsid w:val="00D4256E"/>
    <w:rsid w:val="00D42AF3"/>
    <w:rsid w:val="00D4315A"/>
    <w:rsid w:val="00D438B8"/>
    <w:rsid w:val="00D444CD"/>
    <w:rsid w:val="00D44999"/>
    <w:rsid w:val="00D44A89"/>
    <w:rsid w:val="00D4518C"/>
    <w:rsid w:val="00D45A02"/>
    <w:rsid w:val="00D45DE4"/>
    <w:rsid w:val="00D4647B"/>
    <w:rsid w:val="00D465EA"/>
    <w:rsid w:val="00D4687B"/>
    <w:rsid w:val="00D46D5D"/>
    <w:rsid w:val="00D4736C"/>
    <w:rsid w:val="00D47852"/>
    <w:rsid w:val="00D47865"/>
    <w:rsid w:val="00D47B09"/>
    <w:rsid w:val="00D47BE2"/>
    <w:rsid w:val="00D47D58"/>
    <w:rsid w:val="00D506A3"/>
    <w:rsid w:val="00D506DD"/>
    <w:rsid w:val="00D50973"/>
    <w:rsid w:val="00D515C6"/>
    <w:rsid w:val="00D517A0"/>
    <w:rsid w:val="00D517CF"/>
    <w:rsid w:val="00D51B67"/>
    <w:rsid w:val="00D51B71"/>
    <w:rsid w:val="00D51BA2"/>
    <w:rsid w:val="00D51C63"/>
    <w:rsid w:val="00D51EBA"/>
    <w:rsid w:val="00D52147"/>
    <w:rsid w:val="00D5256D"/>
    <w:rsid w:val="00D52D0F"/>
    <w:rsid w:val="00D531AD"/>
    <w:rsid w:val="00D5384B"/>
    <w:rsid w:val="00D53B2C"/>
    <w:rsid w:val="00D53F59"/>
    <w:rsid w:val="00D541F3"/>
    <w:rsid w:val="00D546BE"/>
    <w:rsid w:val="00D54C95"/>
    <w:rsid w:val="00D54D1D"/>
    <w:rsid w:val="00D5512C"/>
    <w:rsid w:val="00D5528C"/>
    <w:rsid w:val="00D556C7"/>
    <w:rsid w:val="00D55B20"/>
    <w:rsid w:val="00D5607E"/>
    <w:rsid w:val="00D566E5"/>
    <w:rsid w:val="00D56CEB"/>
    <w:rsid w:val="00D5747E"/>
    <w:rsid w:val="00D57B22"/>
    <w:rsid w:val="00D60109"/>
    <w:rsid w:val="00D601CA"/>
    <w:rsid w:val="00D60460"/>
    <w:rsid w:val="00D6096A"/>
    <w:rsid w:val="00D60BDE"/>
    <w:rsid w:val="00D61891"/>
    <w:rsid w:val="00D61A77"/>
    <w:rsid w:val="00D61C39"/>
    <w:rsid w:val="00D6348E"/>
    <w:rsid w:val="00D634D9"/>
    <w:rsid w:val="00D63601"/>
    <w:rsid w:val="00D636C7"/>
    <w:rsid w:val="00D63D9F"/>
    <w:rsid w:val="00D64085"/>
    <w:rsid w:val="00D644CA"/>
    <w:rsid w:val="00D64BB2"/>
    <w:rsid w:val="00D65002"/>
    <w:rsid w:val="00D65007"/>
    <w:rsid w:val="00D650E3"/>
    <w:rsid w:val="00D652CA"/>
    <w:rsid w:val="00D65679"/>
    <w:rsid w:val="00D657A6"/>
    <w:rsid w:val="00D6619C"/>
    <w:rsid w:val="00D665E3"/>
    <w:rsid w:val="00D668E4"/>
    <w:rsid w:val="00D6714E"/>
    <w:rsid w:val="00D67238"/>
    <w:rsid w:val="00D67CC1"/>
    <w:rsid w:val="00D70EF0"/>
    <w:rsid w:val="00D7163A"/>
    <w:rsid w:val="00D725BD"/>
    <w:rsid w:val="00D72905"/>
    <w:rsid w:val="00D72AE1"/>
    <w:rsid w:val="00D72BFA"/>
    <w:rsid w:val="00D72FA0"/>
    <w:rsid w:val="00D73423"/>
    <w:rsid w:val="00D74429"/>
    <w:rsid w:val="00D744A7"/>
    <w:rsid w:val="00D744EC"/>
    <w:rsid w:val="00D748FC"/>
    <w:rsid w:val="00D75206"/>
    <w:rsid w:val="00D75327"/>
    <w:rsid w:val="00D75B0B"/>
    <w:rsid w:val="00D76B79"/>
    <w:rsid w:val="00D76C8E"/>
    <w:rsid w:val="00D774F4"/>
    <w:rsid w:val="00D7798E"/>
    <w:rsid w:val="00D80003"/>
    <w:rsid w:val="00D800CC"/>
    <w:rsid w:val="00D808ED"/>
    <w:rsid w:val="00D81DD8"/>
    <w:rsid w:val="00D81F15"/>
    <w:rsid w:val="00D82015"/>
    <w:rsid w:val="00D82AB4"/>
    <w:rsid w:val="00D82F94"/>
    <w:rsid w:val="00D83AF8"/>
    <w:rsid w:val="00D83B56"/>
    <w:rsid w:val="00D83DCB"/>
    <w:rsid w:val="00D83E40"/>
    <w:rsid w:val="00D842BA"/>
    <w:rsid w:val="00D8432C"/>
    <w:rsid w:val="00D84AC9"/>
    <w:rsid w:val="00D85BC7"/>
    <w:rsid w:val="00D85D7C"/>
    <w:rsid w:val="00D86AB9"/>
    <w:rsid w:val="00D86B90"/>
    <w:rsid w:val="00D86E21"/>
    <w:rsid w:val="00D87688"/>
    <w:rsid w:val="00D87700"/>
    <w:rsid w:val="00D8777A"/>
    <w:rsid w:val="00D87C98"/>
    <w:rsid w:val="00D90615"/>
    <w:rsid w:val="00D90E1D"/>
    <w:rsid w:val="00D9116F"/>
    <w:rsid w:val="00D917D0"/>
    <w:rsid w:val="00D91930"/>
    <w:rsid w:val="00D91BE1"/>
    <w:rsid w:val="00D91CCB"/>
    <w:rsid w:val="00D91E80"/>
    <w:rsid w:val="00D921E3"/>
    <w:rsid w:val="00D92ACB"/>
    <w:rsid w:val="00D92E71"/>
    <w:rsid w:val="00D937EE"/>
    <w:rsid w:val="00D940D7"/>
    <w:rsid w:val="00D9486C"/>
    <w:rsid w:val="00D94D03"/>
    <w:rsid w:val="00D95646"/>
    <w:rsid w:val="00D95B35"/>
    <w:rsid w:val="00D96141"/>
    <w:rsid w:val="00D9639A"/>
    <w:rsid w:val="00D963E4"/>
    <w:rsid w:val="00D96F86"/>
    <w:rsid w:val="00D973B9"/>
    <w:rsid w:val="00D973F9"/>
    <w:rsid w:val="00D976E3"/>
    <w:rsid w:val="00DA027F"/>
    <w:rsid w:val="00DA0522"/>
    <w:rsid w:val="00DA0B70"/>
    <w:rsid w:val="00DA144A"/>
    <w:rsid w:val="00DA1AF7"/>
    <w:rsid w:val="00DA1B4E"/>
    <w:rsid w:val="00DA1BE0"/>
    <w:rsid w:val="00DA1FAD"/>
    <w:rsid w:val="00DA21B4"/>
    <w:rsid w:val="00DA21D6"/>
    <w:rsid w:val="00DA276C"/>
    <w:rsid w:val="00DA292B"/>
    <w:rsid w:val="00DA2CD1"/>
    <w:rsid w:val="00DA30D3"/>
    <w:rsid w:val="00DA3777"/>
    <w:rsid w:val="00DA3A4C"/>
    <w:rsid w:val="00DA3AF4"/>
    <w:rsid w:val="00DA3B1D"/>
    <w:rsid w:val="00DA454E"/>
    <w:rsid w:val="00DA4A56"/>
    <w:rsid w:val="00DA57DB"/>
    <w:rsid w:val="00DA5A27"/>
    <w:rsid w:val="00DA5CCF"/>
    <w:rsid w:val="00DA621F"/>
    <w:rsid w:val="00DA62D6"/>
    <w:rsid w:val="00DA63D4"/>
    <w:rsid w:val="00DA6406"/>
    <w:rsid w:val="00DA6B29"/>
    <w:rsid w:val="00DA6B75"/>
    <w:rsid w:val="00DA736E"/>
    <w:rsid w:val="00DA7742"/>
    <w:rsid w:val="00DA7C65"/>
    <w:rsid w:val="00DA7C6E"/>
    <w:rsid w:val="00DB00A6"/>
    <w:rsid w:val="00DB01FC"/>
    <w:rsid w:val="00DB0AA5"/>
    <w:rsid w:val="00DB0B60"/>
    <w:rsid w:val="00DB0FC6"/>
    <w:rsid w:val="00DB11FF"/>
    <w:rsid w:val="00DB134A"/>
    <w:rsid w:val="00DB15B2"/>
    <w:rsid w:val="00DB1854"/>
    <w:rsid w:val="00DB18B6"/>
    <w:rsid w:val="00DB1BBF"/>
    <w:rsid w:val="00DB1C3F"/>
    <w:rsid w:val="00DB1E4A"/>
    <w:rsid w:val="00DB21FF"/>
    <w:rsid w:val="00DB2604"/>
    <w:rsid w:val="00DB2E8D"/>
    <w:rsid w:val="00DB34E6"/>
    <w:rsid w:val="00DB3527"/>
    <w:rsid w:val="00DB37BB"/>
    <w:rsid w:val="00DB4113"/>
    <w:rsid w:val="00DB422F"/>
    <w:rsid w:val="00DB43BB"/>
    <w:rsid w:val="00DB487D"/>
    <w:rsid w:val="00DB4A8C"/>
    <w:rsid w:val="00DB4D7D"/>
    <w:rsid w:val="00DB4E0A"/>
    <w:rsid w:val="00DB527D"/>
    <w:rsid w:val="00DB64CC"/>
    <w:rsid w:val="00DB6780"/>
    <w:rsid w:val="00DB679F"/>
    <w:rsid w:val="00DB68B7"/>
    <w:rsid w:val="00DB69AC"/>
    <w:rsid w:val="00DB6FE9"/>
    <w:rsid w:val="00DB7627"/>
    <w:rsid w:val="00DB78BF"/>
    <w:rsid w:val="00DB7932"/>
    <w:rsid w:val="00DC0744"/>
    <w:rsid w:val="00DC0944"/>
    <w:rsid w:val="00DC0A8D"/>
    <w:rsid w:val="00DC0AAD"/>
    <w:rsid w:val="00DC0B9E"/>
    <w:rsid w:val="00DC161C"/>
    <w:rsid w:val="00DC166D"/>
    <w:rsid w:val="00DC166E"/>
    <w:rsid w:val="00DC24B8"/>
    <w:rsid w:val="00DC27BE"/>
    <w:rsid w:val="00DC27D4"/>
    <w:rsid w:val="00DC2A46"/>
    <w:rsid w:val="00DC2AD0"/>
    <w:rsid w:val="00DC2CA2"/>
    <w:rsid w:val="00DC2CF6"/>
    <w:rsid w:val="00DC2EFE"/>
    <w:rsid w:val="00DC3172"/>
    <w:rsid w:val="00DC33F1"/>
    <w:rsid w:val="00DC3427"/>
    <w:rsid w:val="00DC3B85"/>
    <w:rsid w:val="00DC3C99"/>
    <w:rsid w:val="00DC3E3A"/>
    <w:rsid w:val="00DC4364"/>
    <w:rsid w:val="00DC4444"/>
    <w:rsid w:val="00DC44EE"/>
    <w:rsid w:val="00DC58DD"/>
    <w:rsid w:val="00DC59E4"/>
    <w:rsid w:val="00DC7473"/>
    <w:rsid w:val="00DC7594"/>
    <w:rsid w:val="00DC777C"/>
    <w:rsid w:val="00DC78A4"/>
    <w:rsid w:val="00DD04AF"/>
    <w:rsid w:val="00DD0595"/>
    <w:rsid w:val="00DD0724"/>
    <w:rsid w:val="00DD0AD2"/>
    <w:rsid w:val="00DD0D61"/>
    <w:rsid w:val="00DD13DD"/>
    <w:rsid w:val="00DD1CFB"/>
    <w:rsid w:val="00DD2087"/>
    <w:rsid w:val="00DD236D"/>
    <w:rsid w:val="00DD23C5"/>
    <w:rsid w:val="00DD23E1"/>
    <w:rsid w:val="00DD25CE"/>
    <w:rsid w:val="00DD2F40"/>
    <w:rsid w:val="00DD3412"/>
    <w:rsid w:val="00DD35BE"/>
    <w:rsid w:val="00DD3727"/>
    <w:rsid w:val="00DD3A5B"/>
    <w:rsid w:val="00DD3B79"/>
    <w:rsid w:val="00DD3DA9"/>
    <w:rsid w:val="00DD40F5"/>
    <w:rsid w:val="00DD592F"/>
    <w:rsid w:val="00DD5AA1"/>
    <w:rsid w:val="00DD729F"/>
    <w:rsid w:val="00DD7E33"/>
    <w:rsid w:val="00DD7F86"/>
    <w:rsid w:val="00DE07B6"/>
    <w:rsid w:val="00DE0C30"/>
    <w:rsid w:val="00DE0D5F"/>
    <w:rsid w:val="00DE0DDC"/>
    <w:rsid w:val="00DE1324"/>
    <w:rsid w:val="00DE1DE5"/>
    <w:rsid w:val="00DE23E5"/>
    <w:rsid w:val="00DE28CA"/>
    <w:rsid w:val="00DE2C52"/>
    <w:rsid w:val="00DE2CBA"/>
    <w:rsid w:val="00DE3232"/>
    <w:rsid w:val="00DE3D80"/>
    <w:rsid w:val="00DE3E35"/>
    <w:rsid w:val="00DE467F"/>
    <w:rsid w:val="00DE4AEE"/>
    <w:rsid w:val="00DE4F26"/>
    <w:rsid w:val="00DE5BD8"/>
    <w:rsid w:val="00DE5C66"/>
    <w:rsid w:val="00DE5F7A"/>
    <w:rsid w:val="00DE626A"/>
    <w:rsid w:val="00DE64D4"/>
    <w:rsid w:val="00DE735D"/>
    <w:rsid w:val="00DE7AA6"/>
    <w:rsid w:val="00DF1157"/>
    <w:rsid w:val="00DF17D4"/>
    <w:rsid w:val="00DF1B56"/>
    <w:rsid w:val="00DF1FCA"/>
    <w:rsid w:val="00DF209A"/>
    <w:rsid w:val="00DF22DD"/>
    <w:rsid w:val="00DF2347"/>
    <w:rsid w:val="00DF24F9"/>
    <w:rsid w:val="00DF2639"/>
    <w:rsid w:val="00DF2D81"/>
    <w:rsid w:val="00DF2FFB"/>
    <w:rsid w:val="00DF34F1"/>
    <w:rsid w:val="00DF37CB"/>
    <w:rsid w:val="00DF3B06"/>
    <w:rsid w:val="00DF3B9C"/>
    <w:rsid w:val="00DF3F22"/>
    <w:rsid w:val="00DF41CA"/>
    <w:rsid w:val="00DF483D"/>
    <w:rsid w:val="00DF49BD"/>
    <w:rsid w:val="00DF515D"/>
    <w:rsid w:val="00DF541A"/>
    <w:rsid w:val="00DF5469"/>
    <w:rsid w:val="00DF578A"/>
    <w:rsid w:val="00DF5991"/>
    <w:rsid w:val="00DF5A75"/>
    <w:rsid w:val="00DF60E1"/>
    <w:rsid w:val="00DF630D"/>
    <w:rsid w:val="00DF6992"/>
    <w:rsid w:val="00DF75D3"/>
    <w:rsid w:val="00DF7B5D"/>
    <w:rsid w:val="00E0002A"/>
    <w:rsid w:val="00E00084"/>
    <w:rsid w:val="00E001A3"/>
    <w:rsid w:val="00E00396"/>
    <w:rsid w:val="00E0066B"/>
    <w:rsid w:val="00E0087B"/>
    <w:rsid w:val="00E009AF"/>
    <w:rsid w:val="00E009EC"/>
    <w:rsid w:val="00E00BCB"/>
    <w:rsid w:val="00E00F95"/>
    <w:rsid w:val="00E011E6"/>
    <w:rsid w:val="00E016D3"/>
    <w:rsid w:val="00E0192B"/>
    <w:rsid w:val="00E0286E"/>
    <w:rsid w:val="00E02DAB"/>
    <w:rsid w:val="00E02F29"/>
    <w:rsid w:val="00E03349"/>
    <w:rsid w:val="00E035CC"/>
    <w:rsid w:val="00E03C09"/>
    <w:rsid w:val="00E03C9A"/>
    <w:rsid w:val="00E043A3"/>
    <w:rsid w:val="00E04649"/>
    <w:rsid w:val="00E04889"/>
    <w:rsid w:val="00E049BE"/>
    <w:rsid w:val="00E04B4D"/>
    <w:rsid w:val="00E05669"/>
    <w:rsid w:val="00E057D0"/>
    <w:rsid w:val="00E058AB"/>
    <w:rsid w:val="00E05A8F"/>
    <w:rsid w:val="00E05F06"/>
    <w:rsid w:val="00E067CB"/>
    <w:rsid w:val="00E06AAB"/>
    <w:rsid w:val="00E06C0C"/>
    <w:rsid w:val="00E07AEC"/>
    <w:rsid w:val="00E107D5"/>
    <w:rsid w:val="00E10BED"/>
    <w:rsid w:val="00E11485"/>
    <w:rsid w:val="00E1251E"/>
    <w:rsid w:val="00E12576"/>
    <w:rsid w:val="00E12E15"/>
    <w:rsid w:val="00E138A8"/>
    <w:rsid w:val="00E13BBD"/>
    <w:rsid w:val="00E13C62"/>
    <w:rsid w:val="00E13EBC"/>
    <w:rsid w:val="00E142FA"/>
    <w:rsid w:val="00E14798"/>
    <w:rsid w:val="00E1495F"/>
    <w:rsid w:val="00E14B2E"/>
    <w:rsid w:val="00E14FB9"/>
    <w:rsid w:val="00E14FCC"/>
    <w:rsid w:val="00E1527E"/>
    <w:rsid w:val="00E15852"/>
    <w:rsid w:val="00E15C96"/>
    <w:rsid w:val="00E1604D"/>
    <w:rsid w:val="00E161E6"/>
    <w:rsid w:val="00E16E14"/>
    <w:rsid w:val="00E177B5"/>
    <w:rsid w:val="00E178E0"/>
    <w:rsid w:val="00E17ACF"/>
    <w:rsid w:val="00E17ADA"/>
    <w:rsid w:val="00E20023"/>
    <w:rsid w:val="00E20EEE"/>
    <w:rsid w:val="00E211C5"/>
    <w:rsid w:val="00E2166E"/>
    <w:rsid w:val="00E216D9"/>
    <w:rsid w:val="00E21795"/>
    <w:rsid w:val="00E21D13"/>
    <w:rsid w:val="00E220B5"/>
    <w:rsid w:val="00E2252F"/>
    <w:rsid w:val="00E22997"/>
    <w:rsid w:val="00E22DE7"/>
    <w:rsid w:val="00E236CF"/>
    <w:rsid w:val="00E24014"/>
    <w:rsid w:val="00E248FA"/>
    <w:rsid w:val="00E25013"/>
    <w:rsid w:val="00E256DD"/>
    <w:rsid w:val="00E2610F"/>
    <w:rsid w:val="00E2642C"/>
    <w:rsid w:val="00E2659B"/>
    <w:rsid w:val="00E265D4"/>
    <w:rsid w:val="00E2688F"/>
    <w:rsid w:val="00E274C8"/>
    <w:rsid w:val="00E278D9"/>
    <w:rsid w:val="00E27C44"/>
    <w:rsid w:val="00E27F65"/>
    <w:rsid w:val="00E3061E"/>
    <w:rsid w:val="00E308DD"/>
    <w:rsid w:val="00E30E52"/>
    <w:rsid w:val="00E31268"/>
    <w:rsid w:val="00E315B7"/>
    <w:rsid w:val="00E3169C"/>
    <w:rsid w:val="00E31880"/>
    <w:rsid w:val="00E31F73"/>
    <w:rsid w:val="00E32038"/>
    <w:rsid w:val="00E32450"/>
    <w:rsid w:val="00E324E4"/>
    <w:rsid w:val="00E326AC"/>
    <w:rsid w:val="00E32AE9"/>
    <w:rsid w:val="00E32F55"/>
    <w:rsid w:val="00E330A2"/>
    <w:rsid w:val="00E33685"/>
    <w:rsid w:val="00E33881"/>
    <w:rsid w:val="00E34E1A"/>
    <w:rsid w:val="00E34EB6"/>
    <w:rsid w:val="00E352E5"/>
    <w:rsid w:val="00E3557F"/>
    <w:rsid w:val="00E355F7"/>
    <w:rsid w:val="00E35643"/>
    <w:rsid w:val="00E364B6"/>
    <w:rsid w:val="00E36F37"/>
    <w:rsid w:val="00E37648"/>
    <w:rsid w:val="00E37E52"/>
    <w:rsid w:val="00E37F92"/>
    <w:rsid w:val="00E400FB"/>
    <w:rsid w:val="00E403E8"/>
    <w:rsid w:val="00E40694"/>
    <w:rsid w:val="00E4089E"/>
    <w:rsid w:val="00E40DF5"/>
    <w:rsid w:val="00E41F24"/>
    <w:rsid w:val="00E4286B"/>
    <w:rsid w:val="00E42C75"/>
    <w:rsid w:val="00E42C7C"/>
    <w:rsid w:val="00E42C86"/>
    <w:rsid w:val="00E4358A"/>
    <w:rsid w:val="00E43836"/>
    <w:rsid w:val="00E43A6C"/>
    <w:rsid w:val="00E43CF3"/>
    <w:rsid w:val="00E43D0E"/>
    <w:rsid w:val="00E43F2C"/>
    <w:rsid w:val="00E44096"/>
    <w:rsid w:val="00E44C01"/>
    <w:rsid w:val="00E45563"/>
    <w:rsid w:val="00E455D8"/>
    <w:rsid w:val="00E4562B"/>
    <w:rsid w:val="00E463B7"/>
    <w:rsid w:val="00E463D5"/>
    <w:rsid w:val="00E46BEB"/>
    <w:rsid w:val="00E46EDF"/>
    <w:rsid w:val="00E47011"/>
    <w:rsid w:val="00E47740"/>
    <w:rsid w:val="00E47AC0"/>
    <w:rsid w:val="00E47F68"/>
    <w:rsid w:val="00E50521"/>
    <w:rsid w:val="00E51074"/>
    <w:rsid w:val="00E5130F"/>
    <w:rsid w:val="00E515C7"/>
    <w:rsid w:val="00E5169E"/>
    <w:rsid w:val="00E52F87"/>
    <w:rsid w:val="00E539B8"/>
    <w:rsid w:val="00E53DA3"/>
    <w:rsid w:val="00E541A9"/>
    <w:rsid w:val="00E5436D"/>
    <w:rsid w:val="00E547BE"/>
    <w:rsid w:val="00E548D8"/>
    <w:rsid w:val="00E54B1F"/>
    <w:rsid w:val="00E54BA9"/>
    <w:rsid w:val="00E550C9"/>
    <w:rsid w:val="00E55441"/>
    <w:rsid w:val="00E55685"/>
    <w:rsid w:val="00E558DE"/>
    <w:rsid w:val="00E55B52"/>
    <w:rsid w:val="00E563BB"/>
    <w:rsid w:val="00E56C78"/>
    <w:rsid w:val="00E570C7"/>
    <w:rsid w:val="00E5767C"/>
    <w:rsid w:val="00E57A20"/>
    <w:rsid w:val="00E57BB7"/>
    <w:rsid w:val="00E57F72"/>
    <w:rsid w:val="00E60184"/>
    <w:rsid w:val="00E6088E"/>
    <w:rsid w:val="00E60A0A"/>
    <w:rsid w:val="00E60CAD"/>
    <w:rsid w:val="00E60DA7"/>
    <w:rsid w:val="00E60E4C"/>
    <w:rsid w:val="00E60EEA"/>
    <w:rsid w:val="00E61035"/>
    <w:rsid w:val="00E6152D"/>
    <w:rsid w:val="00E61582"/>
    <w:rsid w:val="00E616AA"/>
    <w:rsid w:val="00E617B2"/>
    <w:rsid w:val="00E624BA"/>
    <w:rsid w:val="00E62589"/>
    <w:rsid w:val="00E632EF"/>
    <w:rsid w:val="00E638A6"/>
    <w:rsid w:val="00E639E6"/>
    <w:rsid w:val="00E63A16"/>
    <w:rsid w:val="00E63CA6"/>
    <w:rsid w:val="00E64B11"/>
    <w:rsid w:val="00E64E3D"/>
    <w:rsid w:val="00E65A3D"/>
    <w:rsid w:val="00E65BAC"/>
    <w:rsid w:val="00E6669E"/>
    <w:rsid w:val="00E66CBE"/>
    <w:rsid w:val="00E66D41"/>
    <w:rsid w:val="00E673A8"/>
    <w:rsid w:val="00E6746F"/>
    <w:rsid w:val="00E6779E"/>
    <w:rsid w:val="00E67D16"/>
    <w:rsid w:val="00E67F4F"/>
    <w:rsid w:val="00E71114"/>
    <w:rsid w:val="00E711F6"/>
    <w:rsid w:val="00E71666"/>
    <w:rsid w:val="00E7195E"/>
    <w:rsid w:val="00E71BF5"/>
    <w:rsid w:val="00E72576"/>
    <w:rsid w:val="00E726E4"/>
    <w:rsid w:val="00E73019"/>
    <w:rsid w:val="00E73440"/>
    <w:rsid w:val="00E73BA8"/>
    <w:rsid w:val="00E73E4D"/>
    <w:rsid w:val="00E73FC7"/>
    <w:rsid w:val="00E74186"/>
    <w:rsid w:val="00E74261"/>
    <w:rsid w:val="00E74978"/>
    <w:rsid w:val="00E74F2A"/>
    <w:rsid w:val="00E75090"/>
    <w:rsid w:val="00E7526E"/>
    <w:rsid w:val="00E756ED"/>
    <w:rsid w:val="00E7615C"/>
    <w:rsid w:val="00E76280"/>
    <w:rsid w:val="00E7644B"/>
    <w:rsid w:val="00E76A1A"/>
    <w:rsid w:val="00E76B81"/>
    <w:rsid w:val="00E77656"/>
    <w:rsid w:val="00E77884"/>
    <w:rsid w:val="00E77B9F"/>
    <w:rsid w:val="00E8001A"/>
    <w:rsid w:val="00E80114"/>
    <w:rsid w:val="00E8065A"/>
    <w:rsid w:val="00E8135B"/>
    <w:rsid w:val="00E813B0"/>
    <w:rsid w:val="00E81DC5"/>
    <w:rsid w:val="00E8204C"/>
    <w:rsid w:val="00E8297B"/>
    <w:rsid w:val="00E829D1"/>
    <w:rsid w:val="00E83934"/>
    <w:rsid w:val="00E83A36"/>
    <w:rsid w:val="00E83F85"/>
    <w:rsid w:val="00E849D8"/>
    <w:rsid w:val="00E84D46"/>
    <w:rsid w:val="00E84EA2"/>
    <w:rsid w:val="00E85011"/>
    <w:rsid w:val="00E851AD"/>
    <w:rsid w:val="00E852D5"/>
    <w:rsid w:val="00E854FE"/>
    <w:rsid w:val="00E8551A"/>
    <w:rsid w:val="00E85724"/>
    <w:rsid w:val="00E86281"/>
    <w:rsid w:val="00E862FB"/>
    <w:rsid w:val="00E86535"/>
    <w:rsid w:val="00E869AB"/>
    <w:rsid w:val="00E86BC9"/>
    <w:rsid w:val="00E86FCC"/>
    <w:rsid w:val="00E87908"/>
    <w:rsid w:val="00E87975"/>
    <w:rsid w:val="00E87DA5"/>
    <w:rsid w:val="00E87F66"/>
    <w:rsid w:val="00E914D6"/>
    <w:rsid w:val="00E91CCC"/>
    <w:rsid w:val="00E91E0F"/>
    <w:rsid w:val="00E920F9"/>
    <w:rsid w:val="00E923FA"/>
    <w:rsid w:val="00E92A9E"/>
    <w:rsid w:val="00E92E9A"/>
    <w:rsid w:val="00E938DC"/>
    <w:rsid w:val="00E93C4A"/>
    <w:rsid w:val="00E93C9E"/>
    <w:rsid w:val="00E93CB0"/>
    <w:rsid w:val="00E93E80"/>
    <w:rsid w:val="00E9404C"/>
    <w:rsid w:val="00E940FA"/>
    <w:rsid w:val="00E943F6"/>
    <w:rsid w:val="00E94FD1"/>
    <w:rsid w:val="00E959C7"/>
    <w:rsid w:val="00E95B5F"/>
    <w:rsid w:val="00E95B6B"/>
    <w:rsid w:val="00E95C73"/>
    <w:rsid w:val="00E95FDA"/>
    <w:rsid w:val="00E96786"/>
    <w:rsid w:val="00E96C57"/>
    <w:rsid w:val="00E96D90"/>
    <w:rsid w:val="00E97398"/>
    <w:rsid w:val="00E973E7"/>
    <w:rsid w:val="00E976C6"/>
    <w:rsid w:val="00E97CC2"/>
    <w:rsid w:val="00EA0042"/>
    <w:rsid w:val="00EA00CB"/>
    <w:rsid w:val="00EA0720"/>
    <w:rsid w:val="00EA0B30"/>
    <w:rsid w:val="00EA0BBD"/>
    <w:rsid w:val="00EA1B01"/>
    <w:rsid w:val="00EA1CE2"/>
    <w:rsid w:val="00EA1D11"/>
    <w:rsid w:val="00EA1E31"/>
    <w:rsid w:val="00EA2291"/>
    <w:rsid w:val="00EA25CB"/>
    <w:rsid w:val="00EA267F"/>
    <w:rsid w:val="00EA295E"/>
    <w:rsid w:val="00EA2D03"/>
    <w:rsid w:val="00EA2F0F"/>
    <w:rsid w:val="00EA3623"/>
    <w:rsid w:val="00EA36DF"/>
    <w:rsid w:val="00EA3FB8"/>
    <w:rsid w:val="00EA4764"/>
    <w:rsid w:val="00EA4980"/>
    <w:rsid w:val="00EA4C4E"/>
    <w:rsid w:val="00EA4E8C"/>
    <w:rsid w:val="00EA4EB7"/>
    <w:rsid w:val="00EA50CF"/>
    <w:rsid w:val="00EA52EF"/>
    <w:rsid w:val="00EA59C5"/>
    <w:rsid w:val="00EA6540"/>
    <w:rsid w:val="00EA698A"/>
    <w:rsid w:val="00EA6CFC"/>
    <w:rsid w:val="00EA6E9C"/>
    <w:rsid w:val="00EA784E"/>
    <w:rsid w:val="00EA7E36"/>
    <w:rsid w:val="00EB02B9"/>
    <w:rsid w:val="00EB0485"/>
    <w:rsid w:val="00EB0892"/>
    <w:rsid w:val="00EB0926"/>
    <w:rsid w:val="00EB0A18"/>
    <w:rsid w:val="00EB0F6B"/>
    <w:rsid w:val="00EB1156"/>
    <w:rsid w:val="00EB2837"/>
    <w:rsid w:val="00EB29D9"/>
    <w:rsid w:val="00EB3172"/>
    <w:rsid w:val="00EB3AE3"/>
    <w:rsid w:val="00EB3DE4"/>
    <w:rsid w:val="00EB3FDB"/>
    <w:rsid w:val="00EB4CD9"/>
    <w:rsid w:val="00EB4EF2"/>
    <w:rsid w:val="00EB50EA"/>
    <w:rsid w:val="00EB50F3"/>
    <w:rsid w:val="00EB5607"/>
    <w:rsid w:val="00EB58BB"/>
    <w:rsid w:val="00EB5BF4"/>
    <w:rsid w:val="00EB5E8C"/>
    <w:rsid w:val="00EB6638"/>
    <w:rsid w:val="00EB6745"/>
    <w:rsid w:val="00EB682D"/>
    <w:rsid w:val="00EB683E"/>
    <w:rsid w:val="00EB6A9F"/>
    <w:rsid w:val="00EB7412"/>
    <w:rsid w:val="00EB7821"/>
    <w:rsid w:val="00EB78F0"/>
    <w:rsid w:val="00EC006E"/>
    <w:rsid w:val="00EC0B44"/>
    <w:rsid w:val="00EC11F2"/>
    <w:rsid w:val="00EC1270"/>
    <w:rsid w:val="00EC16FC"/>
    <w:rsid w:val="00EC17B6"/>
    <w:rsid w:val="00EC1B08"/>
    <w:rsid w:val="00EC2057"/>
    <w:rsid w:val="00EC2165"/>
    <w:rsid w:val="00EC226F"/>
    <w:rsid w:val="00EC2B50"/>
    <w:rsid w:val="00EC37F9"/>
    <w:rsid w:val="00EC393C"/>
    <w:rsid w:val="00EC3B3F"/>
    <w:rsid w:val="00EC3BC2"/>
    <w:rsid w:val="00EC4686"/>
    <w:rsid w:val="00EC4EC9"/>
    <w:rsid w:val="00EC551E"/>
    <w:rsid w:val="00EC5A1B"/>
    <w:rsid w:val="00EC5AAA"/>
    <w:rsid w:val="00EC5AD3"/>
    <w:rsid w:val="00EC5D00"/>
    <w:rsid w:val="00EC609E"/>
    <w:rsid w:val="00EC67FB"/>
    <w:rsid w:val="00EC6DE8"/>
    <w:rsid w:val="00EC7402"/>
    <w:rsid w:val="00ED0335"/>
    <w:rsid w:val="00ED03DB"/>
    <w:rsid w:val="00ED08BD"/>
    <w:rsid w:val="00ED10B0"/>
    <w:rsid w:val="00ED158E"/>
    <w:rsid w:val="00ED1D8D"/>
    <w:rsid w:val="00ED2155"/>
    <w:rsid w:val="00ED2420"/>
    <w:rsid w:val="00ED2731"/>
    <w:rsid w:val="00ED28E9"/>
    <w:rsid w:val="00ED2B7C"/>
    <w:rsid w:val="00ED2B86"/>
    <w:rsid w:val="00ED30BB"/>
    <w:rsid w:val="00ED32B3"/>
    <w:rsid w:val="00ED39DB"/>
    <w:rsid w:val="00ED3B46"/>
    <w:rsid w:val="00ED3CA5"/>
    <w:rsid w:val="00ED400C"/>
    <w:rsid w:val="00ED439B"/>
    <w:rsid w:val="00ED450C"/>
    <w:rsid w:val="00ED4D56"/>
    <w:rsid w:val="00ED546C"/>
    <w:rsid w:val="00ED5931"/>
    <w:rsid w:val="00ED6108"/>
    <w:rsid w:val="00ED6461"/>
    <w:rsid w:val="00ED700A"/>
    <w:rsid w:val="00ED759E"/>
    <w:rsid w:val="00ED78AA"/>
    <w:rsid w:val="00ED7BCA"/>
    <w:rsid w:val="00EE0000"/>
    <w:rsid w:val="00EE002D"/>
    <w:rsid w:val="00EE07EC"/>
    <w:rsid w:val="00EE0C10"/>
    <w:rsid w:val="00EE1A18"/>
    <w:rsid w:val="00EE1D4E"/>
    <w:rsid w:val="00EE26DD"/>
    <w:rsid w:val="00EE2A1F"/>
    <w:rsid w:val="00EE3891"/>
    <w:rsid w:val="00EE3BDC"/>
    <w:rsid w:val="00EE3C1B"/>
    <w:rsid w:val="00EE3CFA"/>
    <w:rsid w:val="00EE3E89"/>
    <w:rsid w:val="00EE41C8"/>
    <w:rsid w:val="00EE42C3"/>
    <w:rsid w:val="00EE4441"/>
    <w:rsid w:val="00EE44CF"/>
    <w:rsid w:val="00EE4A6C"/>
    <w:rsid w:val="00EE4E7E"/>
    <w:rsid w:val="00EE560C"/>
    <w:rsid w:val="00EE5644"/>
    <w:rsid w:val="00EE58F2"/>
    <w:rsid w:val="00EE5CFD"/>
    <w:rsid w:val="00EE5F49"/>
    <w:rsid w:val="00EE641B"/>
    <w:rsid w:val="00EE69B9"/>
    <w:rsid w:val="00EE6A59"/>
    <w:rsid w:val="00EE6B24"/>
    <w:rsid w:val="00EE6B53"/>
    <w:rsid w:val="00EE6EF7"/>
    <w:rsid w:val="00EE7454"/>
    <w:rsid w:val="00EF156B"/>
    <w:rsid w:val="00EF165C"/>
    <w:rsid w:val="00EF166B"/>
    <w:rsid w:val="00EF1925"/>
    <w:rsid w:val="00EF1A34"/>
    <w:rsid w:val="00EF1B41"/>
    <w:rsid w:val="00EF1BB7"/>
    <w:rsid w:val="00EF1C1B"/>
    <w:rsid w:val="00EF1E2B"/>
    <w:rsid w:val="00EF1F05"/>
    <w:rsid w:val="00EF222A"/>
    <w:rsid w:val="00EF2CD0"/>
    <w:rsid w:val="00EF2D7D"/>
    <w:rsid w:val="00EF382A"/>
    <w:rsid w:val="00EF4019"/>
    <w:rsid w:val="00EF43A2"/>
    <w:rsid w:val="00EF4420"/>
    <w:rsid w:val="00EF451B"/>
    <w:rsid w:val="00EF48AE"/>
    <w:rsid w:val="00EF4B66"/>
    <w:rsid w:val="00EF4FD6"/>
    <w:rsid w:val="00EF5190"/>
    <w:rsid w:val="00EF55E4"/>
    <w:rsid w:val="00EF56BF"/>
    <w:rsid w:val="00EF58EF"/>
    <w:rsid w:val="00EF5DEF"/>
    <w:rsid w:val="00EF675B"/>
    <w:rsid w:val="00EF6FF5"/>
    <w:rsid w:val="00EF6FFA"/>
    <w:rsid w:val="00EF70D1"/>
    <w:rsid w:val="00EF761C"/>
    <w:rsid w:val="00EF7AF8"/>
    <w:rsid w:val="00EF7E92"/>
    <w:rsid w:val="00EF7FD6"/>
    <w:rsid w:val="00F005B3"/>
    <w:rsid w:val="00F00602"/>
    <w:rsid w:val="00F00728"/>
    <w:rsid w:val="00F00D6B"/>
    <w:rsid w:val="00F00FB2"/>
    <w:rsid w:val="00F019EE"/>
    <w:rsid w:val="00F02508"/>
    <w:rsid w:val="00F027F1"/>
    <w:rsid w:val="00F02844"/>
    <w:rsid w:val="00F02AC3"/>
    <w:rsid w:val="00F02F34"/>
    <w:rsid w:val="00F03833"/>
    <w:rsid w:val="00F038D2"/>
    <w:rsid w:val="00F04A3F"/>
    <w:rsid w:val="00F04D8A"/>
    <w:rsid w:val="00F04F3B"/>
    <w:rsid w:val="00F05B4E"/>
    <w:rsid w:val="00F05E42"/>
    <w:rsid w:val="00F06BD3"/>
    <w:rsid w:val="00F06BE9"/>
    <w:rsid w:val="00F06C75"/>
    <w:rsid w:val="00F06D0A"/>
    <w:rsid w:val="00F07005"/>
    <w:rsid w:val="00F075D0"/>
    <w:rsid w:val="00F077CD"/>
    <w:rsid w:val="00F10020"/>
    <w:rsid w:val="00F101CE"/>
    <w:rsid w:val="00F10AA7"/>
    <w:rsid w:val="00F11302"/>
    <w:rsid w:val="00F113CF"/>
    <w:rsid w:val="00F1147A"/>
    <w:rsid w:val="00F117E8"/>
    <w:rsid w:val="00F120E7"/>
    <w:rsid w:val="00F122DE"/>
    <w:rsid w:val="00F12E0F"/>
    <w:rsid w:val="00F138F2"/>
    <w:rsid w:val="00F13DF3"/>
    <w:rsid w:val="00F14084"/>
    <w:rsid w:val="00F140B2"/>
    <w:rsid w:val="00F142AB"/>
    <w:rsid w:val="00F14378"/>
    <w:rsid w:val="00F14430"/>
    <w:rsid w:val="00F14D63"/>
    <w:rsid w:val="00F14E5F"/>
    <w:rsid w:val="00F151CE"/>
    <w:rsid w:val="00F154AF"/>
    <w:rsid w:val="00F15C16"/>
    <w:rsid w:val="00F15D71"/>
    <w:rsid w:val="00F1625B"/>
    <w:rsid w:val="00F165A6"/>
    <w:rsid w:val="00F16D3A"/>
    <w:rsid w:val="00F17301"/>
    <w:rsid w:val="00F1735B"/>
    <w:rsid w:val="00F17480"/>
    <w:rsid w:val="00F1750C"/>
    <w:rsid w:val="00F17AE0"/>
    <w:rsid w:val="00F17EF8"/>
    <w:rsid w:val="00F17F14"/>
    <w:rsid w:val="00F20126"/>
    <w:rsid w:val="00F209B3"/>
    <w:rsid w:val="00F20B06"/>
    <w:rsid w:val="00F20EA8"/>
    <w:rsid w:val="00F2104C"/>
    <w:rsid w:val="00F2142C"/>
    <w:rsid w:val="00F21B8C"/>
    <w:rsid w:val="00F21C90"/>
    <w:rsid w:val="00F22013"/>
    <w:rsid w:val="00F22084"/>
    <w:rsid w:val="00F2235C"/>
    <w:rsid w:val="00F22789"/>
    <w:rsid w:val="00F234A6"/>
    <w:rsid w:val="00F234EF"/>
    <w:rsid w:val="00F236BC"/>
    <w:rsid w:val="00F239E9"/>
    <w:rsid w:val="00F24296"/>
    <w:rsid w:val="00F24B63"/>
    <w:rsid w:val="00F24BF5"/>
    <w:rsid w:val="00F25954"/>
    <w:rsid w:val="00F25A4D"/>
    <w:rsid w:val="00F26288"/>
    <w:rsid w:val="00F263DF"/>
    <w:rsid w:val="00F26B87"/>
    <w:rsid w:val="00F26C50"/>
    <w:rsid w:val="00F27AB8"/>
    <w:rsid w:val="00F27F46"/>
    <w:rsid w:val="00F30329"/>
    <w:rsid w:val="00F304AD"/>
    <w:rsid w:val="00F304CE"/>
    <w:rsid w:val="00F307C6"/>
    <w:rsid w:val="00F30E52"/>
    <w:rsid w:val="00F30F0D"/>
    <w:rsid w:val="00F3126B"/>
    <w:rsid w:val="00F3145A"/>
    <w:rsid w:val="00F31770"/>
    <w:rsid w:val="00F3177C"/>
    <w:rsid w:val="00F317C4"/>
    <w:rsid w:val="00F31A54"/>
    <w:rsid w:val="00F31E8E"/>
    <w:rsid w:val="00F31F68"/>
    <w:rsid w:val="00F321B5"/>
    <w:rsid w:val="00F32442"/>
    <w:rsid w:val="00F32690"/>
    <w:rsid w:val="00F32AB5"/>
    <w:rsid w:val="00F32BE2"/>
    <w:rsid w:val="00F32CFD"/>
    <w:rsid w:val="00F32E4B"/>
    <w:rsid w:val="00F32FBB"/>
    <w:rsid w:val="00F33629"/>
    <w:rsid w:val="00F33712"/>
    <w:rsid w:val="00F3371D"/>
    <w:rsid w:val="00F339EA"/>
    <w:rsid w:val="00F33B50"/>
    <w:rsid w:val="00F349B2"/>
    <w:rsid w:val="00F34B59"/>
    <w:rsid w:val="00F34C0B"/>
    <w:rsid w:val="00F34EEA"/>
    <w:rsid w:val="00F35A77"/>
    <w:rsid w:val="00F35B81"/>
    <w:rsid w:val="00F35F8D"/>
    <w:rsid w:val="00F360ED"/>
    <w:rsid w:val="00F36552"/>
    <w:rsid w:val="00F36B6F"/>
    <w:rsid w:val="00F36F94"/>
    <w:rsid w:val="00F37601"/>
    <w:rsid w:val="00F37C4C"/>
    <w:rsid w:val="00F4012F"/>
    <w:rsid w:val="00F402F9"/>
    <w:rsid w:val="00F40351"/>
    <w:rsid w:val="00F4060C"/>
    <w:rsid w:val="00F40E23"/>
    <w:rsid w:val="00F40FB1"/>
    <w:rsid w:val="00F41468"/>
    <w:rsid w:val="00F41B32"/>
    <w:rsid w:val="00F4211F"/>
    <w:rsid w:val="00F421C3"/>
    <w:rsid w:val="00F422E4"/>
    <w:rsid w:val="00F42332"/>
    <w:rsid w:val="00F42901"/>
    <w:rsid w:val="00F42D0B"/>
    <w:rsid w:val="00F42F8B"/>
    <w:rsid w:val="00F4333B"/>
    <w:rsid w:val="00F433A6"/>
    <w:rsid w:val="00F434D5"/>
    <w:rsid w:val="00F43998"/>
    <w:rsid w:val="00F43B46"/>
    <w:rsid w:val="00F43F5B"/>
    <w:rsid w:val="00F44662"/>
    <w:rsid w:val="00F44AF6"/>
    <w:rsid w:val="00F44E74"/>
    <w:rsid w:val="00F45A76"/>
    <w:rsid w:val="00F45C6F"/>
    <w:rsid w:val="00F45CB4"/>
    <w:rsid w:val="00F45F86"/>
    <w:rsid w:val="00F46216"/>
    <w:rsid w:val="00F463EB"/>
    <w:rsid w:val="00F46D00"/>
    <w:rsid w:val="00F46D67"/>
    <w:rsid w:val="00F4741D"/>
    <w:rsid w:val="00F4762E"/>
    <w:rsid w:val="00F47A17"/>
    <w:rsid w:val="00F50406"/>
    <w:rsid w:val="00F507B7"/>
    <w:rsid w:val="00F5082E"/>
    <w:rsid w:val="00F5088F"/>
    <w:rsid w:val="00F50F6B"/>
    <w:rsid w:val="00F51049"/>
    <w:rsid w:val="00F5142A"/>
    <w:rsid w:val="00F51530"/>
    <w:rsid w:val="00F518BB"/>
    <w:rsid w:val="00F519F2"/>
    <w:rsid w:val="00F51E9E"/>
    <w:rsid w:val="00F5227A"/>
    <w:rsid w:val="00F52544"/>
    <w:rsid w:val="00F52777"/>
    <w:rsid w:val="00F5278C"/>
    <w:rsid w:val="00F52DA9"/>
    <w:rsid w:val="00F52E8F"/>
    <w:rsid w:val="00F53E58"/>
    <w:rsid w:val="00F53FE7"/>
    <w:rsid w:val="00F541E6"/>
    <w:rsid w:val="00F559B6"/>
    <w:rsid w:val="00F55B8E"/>
    <w:rsid w:val="00F55E00"/>
    <w:rsid w:val="00F56141"/>
    <w:rsid w:val="00F561B6"/>
    <w:rsid w:val="00F5661E"/>
    <w:rsid w:val="00F567BF"/>
    <w:rsid w:val="00F56870"/>
    <w:rsid w:val="00F57057"/>
    <w:rsid w:val="00F570B6"/>
    <w:rsid w:val="00F5772E"/>
    <w:rsid w:val="00F5784D"/>
    <w:rsid w:val="00F57EC4"/>
    <w:rsid w:val="00F600CE"/>
    <w:rsid w:val="00F6026C"/>
    <w:rsid w:val="00F606EC"/>
    <w:rsid w:val="00F60A64"/>
    <w:rsid w:val="00F60D92"/>
    <w:rsid w:val="00F6111F"/>
    <w:rsid w:val="00F61548"/>
    <w:rsid w:val="00F61722"/>
    <w:rsid w:val="00F617F5"/>
    <w:rsid w:val="00F62961"/>
    <w:rsid w:val="00F62FDE"/>
    <w:rsid w:val="00F63192"/>
    <w:rsid w:val="00F63373"/>
    <w:rsid w:val="00F636C7"/>
    <w:rsid w:val="00F63780"/>
    <w:rsid w:val="00F64464"/>
    <w:rsid w:val="00F645D4"/>
    <w:rsid w:val="00F649AA"/>
    <w:rsid w:val="00F64F9C"/>
    <w:rsid w:val="00F65A20"/>
    <w:rsid w:val="00F66F32"/>
    <w:rsid w:val="00F67B9E"/>
    <w:rsid w:val="00F7042D"/>
    <w:rsid w:val="00F70BEB"/>
    <w:rsid w:val="00F70C9F"/>
    <w:rsid w:val="00F70DF4"/>
    <w:rsid w:val="00F716BF"/>
    <w:rsid w:val="00F7204D"/>
    <w:rsid w:val="00F729ED"/>
    <w:rsid w:val="00F72C21"/>
    <w:rsid w:val="00F73FD7"/>
    <w:rsid w:val="00F74188"/>
    <w:rsid w:val="00F7451D"/>
    <w:rsid w:val="00F746BA"/>
    <w:rsid w:val="00F75806"/>
    <w:rsid w:val="00F75894"/>
    <w:rsid w:val="00F759E7"/>
    <w:rsid w:val="00F75FAB"/>
    <w:rsid w:val="00F76742"/>
    <w:rsid w:val="00F80935"/>
    <w:rsid w:val="00F80FAB"/>
    <w:rsid w:val="00F8146F"/>
    <w:rsid w:val="00F81722"/>
    <w:rsid w:val="00F81868"/>
    <w:rsid w:val="00F81902"/>
    <w:rsid w:val="00F81934"/>
    <w:rsid w:val="00F81D0C"/>
    <w:rsid w:val="00F826E3"/>
    <w:rsid w:val="00F829E9"/>
    <w:rsid w:val="00F82E7A"/>
    <w:rsid w:val="00F836CC"/>
    <w:rsid w:val="00F8399A"/>
    <w:rsid w:val="00F83A7E"/>
    <w:rsid w:val="00F83BD1"/>
    <w:rsid w:val="00F83CD4"/>
    <w:rsid w:val="00F84034"/>
    <w:rsid w:val="00F8471A"/>
    <w:rsid w:val="00F848BE"/>
    <w:rsid w:val="00F8555D"/>
    <w:rsid w:val="00F85A0C"/>
    <w:rsid w:val="00F85A38"/>
    <w:rsid w:val="00F863C2"/>
    <w:rsid w:val="00F86418"/>
    <w:rsid w:val="00F865AA"/>
    <w:rsid w:val="00F86949"/>
    <w:rsid w:val="00F86EC6"/>
    <w:rsid w:val="00F87061"/>
    <w:rsid w:val="00F8772B"/>
    <w:rsid w:val="00F877E6"/>
    <w:rsid w:val="00F87A0C"/>
    <w:rsid w:val="00F87C7E"/>
    <w:rsid w:val="00F87CD6"/>
    <w:rsid w:val="00F87CD8"/>
    <w:rsid w:val="00F87D4D"/>
    <w:rsid w:val="00F87D8D"/>
    <w:rsid w:val="00F90169"/>
    <w:rsid w:val="00F9040E"/>
    <w:rsid w:val="00F9042C"/>
    <w:rsid w:val="00F90685"/>
    <w:rsid w:val="00F919D1"/>
    <w:rsid w:val="00F91A54"/>
    <w:rsid w:val="00F92247"/>
    <w:rsid w:val="00F922FD"/>
    <w:rsid w:val="00F9252E"/>
    <w:rsid w:val="00F929E2"/>
    <w:rsid w:val="00F92CCA"/>
    <w:rsid w:val="00F92DC4"/>
    <w:rsid w:val="00F936F0"/>
    <w:rsid w:val="00F939E3"/>
    <w:rsid w:val="00F93A4C"/>
    <w:rsid w:val="00F93AAF"/>
    <w:rsid w:val="00F93B67"/>
    <w:rsid w:val="00F93C12"/>
    <w:rsid w:val="00F93CCC"/>
    <w:rsid w:val="00F93FF4"/>
    <w:rsid w:val="00F940DB"/>
    <w:rsid w:val="00F94185"/>
    <w:rsid w:val="00F9437A"/>
    <w:rsid w:val="00F944C0"/>
    <w:rsid w:val="00F9479F"/>
    <w:rsid w:val="00F9528B"/>
    <w:rsid w:val="00F959DF"/>
    <w:rsid w:val="00F95C28"/>
    <w:rsid w:val="00F96082"/>
    <w:rsid w:val="00F96674"/>
    <w:rsid w:val="00F97175"/>
    <w:rsid w:val="00F9775A"/>
    <w:rsid w:val="00F97B0D"/>
    <w:rsid w:val="00FA0ABF"/>
    <w:rsid w:val="00FA17E2"/>
    <w:rsid w:val="00FA1CC3"/>
    <w:rsid w:val="00FA2368"/>
    <w:rsid w:val="00FA26C4"/>
    <w:rsid w:val="00FA270F"/>
    <w:rsid w:val="00FA291B"/>
    <w:rsid w:val="00FA2AD3"/>
    <w:rsid w:val="00FA2CF9"/>
    <w:rsid w:val="00FA3299"/>
    <w:rsid w:val="00FA3744"/>
    <w:rsid w:val="00FA3AF5"/>
    <w:rsid w:val="00FA3BDB"/>
    <w:rsid w:val="00FA427F"/>
    <w:rsid w:val="00FA44B9"/>
    <w:rsid w:val="00FA479A"/>
    <w:rsid w:val="00FA48E1"/>
    <w:rsid w:val="00FA4913"/>
    <w:rsid w:val="00FA4B48"/>
    <w:rsid w:val="00FA5A19"/>
    <w:rsid w:val="00FA60F7"/>
    <w:rsid w:val="00FA6457"/>
    <w:rsid w:val="00FA6897"/>
    <w:rsid w:val="00FA753B"/>
    <w:rsid w:val="00FA7B0D"/>
    <w:rsid w:val="00FA7C57"/>
    <w:rsid w:val="00FB04CA"/>
    <w:rsid w:val="00FB051D"/>
    <w:rsid w:val="00FB09C3"/>
    <w:rsid w:val="00FB0BA7"/>
    <w:rsid w:val="00FB119B"/>
    <w:rsid w:val="00FB2AB4"/>
    <w:rsid w:val="00FB2D63"/>
    <w:rsid w:val="00FB36A7"/>
    <w:rsid w:val="00FB381D"/>
    <w:rsid w:val="00FB390C"/>
    <w:rsid w:val="00FB3981"/>
    <w:rsid w:val="00FB39D0"/>
    <w:rsid w:val="00FB3B30"/>
    <w:rsid w:val="00FB42D1"/>
    <w:rsid w:val="00FB4BF4"/>
    <w:rsid w:val="00FB4F89"/>
    <w:rsid w:val="00FB57AE"/>
    <w:rsid w:val="00FB5855"/>
    <w:rsid w:val="00FB58ED"/>
    <w:rsid w:val="00FB5A7A"/>
    <w:rsid w:val="00FB5B34"/>
    <w:rsid w:val="00FB6232"/>
    <w:rsid w:val="00FB660C"/>
    <w:rsid w:val="00FB6840"/>
    <w:rsid w:val="00FB6C3F"/>
    <w:rsid w:val="00FB736D"/>
    <w:rsid w:val="00FB7699"/>
    <w:rsid w:val="00FB7934"/>
    <w:rsid w:val="00FB7A15"/>
    <w:rsid w:val="00FC0591"/>
    <w:rsid w:val="00FC05DD"/>
    <w:rsid w:val="00FC064A"/>
    <w:rsid w:val="00FC0890"/>
    <w:rsid w:val="00FC08EF"/>
    <w:rsid w:val="00FC0CE6"/>
    <w:rsid w:val="00FC0DCA"/>
    <w:rsid w:val="00FC10C3"/>
    <w:rsid w:val="00FC10DC"/>
    <w:rsid w:val="00FC116E"/>
    <w:rsid w:val="00FC11BD"/>
    <w:rsid w:val="00FC1212"/>
    <w:rsid w:val="00FC1527"/>
    <w:rsid w:val="00FC1596"/>
    <w:rsid w:val="00FC166C"/>
    <w:rsid w:val="00FC21A4"/>
    <w:rsid w:val="00FC24D9"/>
    <w:rsid w:val="00FC29C3"/>
    <w:rsid w:val="00FC2F1D"/>
    <w:rsid w:val="00FC3030"/>
    <w:rsid w:val="00FC3064"/>
    <w:rsid w:val="00FC30FA"/>
    <w:rsid w:val="00FC378A"/>
    <w:rsid w:val="00FC380F"/>
    <w:rsid w:val="00FC48A6"/>
    <w:rsid w:val="00FC4A3C"/>
    <w:rsid w:val="00FC4F99"/>
    <w:rsid w:val="00FC50CB"/>
    <w:rsid w:val="00FC51CB"/>
    <w:rsid w:val="00FC5D04"/>
    <w:rsid w:val="00FC5D46"/>
    <w:rsid w:val="00FC62E7"/>
    <w:rsid w:val="00FC654D"/>
    <w:rsid w:val="00FC6989"/>
    <w:rsid w:val="00FC6E77"/>
    <w:rsid w:val="00FC78CA"/>
    <w:rsid w:val="00FC7E45"/>
    <w:rsid w:val="00FD0043"/>
    <w:rsid w:val="00FD06A9"/>
    <w:rsid w:val="00FD0EE2"/>
    <w:rsid w:val="00FD19F0"/>
    <w:rsid w:val="00FD1F22"/>
    <w:rsid w:val="00FD2762"/>
    <w:rsid w:val="00FD2A57"/>
    <w:rsid w:val="00FD325D"/>
    <w:rsid w:val="00FD33C7"/>
    <w:rsid w:val="00FD3831"/>
    <w:rsid w:val="00FD3F56"/>
    <w:rsid w:val="00FD45AF"/>
    <w:rsid w:val="00FD468C"/>
    <w:rsid w:val="00FD4F84"/>
    <w:rsid w:val="00FD50C1"/>
    <w:rsid w:val="00FD52C6"/>
    <w:rsid w:val="00FD53E5"/>
    <w:rsid w:val="00FD5F6F"/>
    <w:rsid w:val="00FD638C"/>
    <w:rsid w:val="00FD66D8"/>
    <w:rsid w:val="00FD6A88"/>
    <w:rsid w:val="00FD727B"/>
    <w:rsid w:val="00FE08A0"/>
    <w:rsid w:val="00FE0989"/>
    <w:rsid w:val="00FE1BAB"/>
    <w:rsid w:val="00FE2364"/>
    <w:rsid w:val="00FE24F8"/>
    <w:rsid w:val="00FE258C"/>
    <w:rsid w:val="00FE26D1"/>
    <w:rsid w:val="00FE273A"/>
    <w:rsid w:val="00FE357A"/>
    <w:rsid w:val="00FE3CC8"/>
    <w:rsid w:val="00FE43C0"/>
    <w:rsid w:val="00FE4BD6"/>
    <w:rsid w:val="00FE4FC8"/>
    <w:rsid w:val="00FE57F0"/>
    <w:rsid w:val="00FE5F5F"/>
    <w:rsid w:val="00FE6AD7"/>
    <w:rsid w:val="00FE7332"/>
    <w:rsid w:val="00FE7410"/>
    <w:rsid w:val="00FF01C5"/>
    <w:rsid w:val="00FF0405"/>
    <w:rsid w:val="00FF0D82"/>
    <w:rsid w:val="00FF0EF6"/>
    <w:rsid w:val="00FF16C4"/>
    <w:rsid w:val="00FF1B6C"/>
    <w:rsid w:val="00FF1FD2"/>
    <w:rsid w:val="00FF23F7"/>
    <w:rsid w:val="00FF2BB2"/>
    <w:rsid w:val="00FF2DF8"/>
    <w:rsid w:val="00FF3191"/>
    <w:rsid w:val="00FF33CF"/>
    <w:rsid w:val="00FF3B03"/>
    <w:rsid w:val="00FF3B04"/>
    <w:rsid w:val="00FF3C66"/>
    <w:rsid w:val="00FF43D2"/>
    <w:rsid w:val="00FF446F"/>
    <w:rsid w:val="00FF464E"/>
    <w:rsid w:val="00FF4737"/>
    <w:rsid w:val="00FF4B15"/>
    <w:rsid w:val="00FF4CC3"/>
    <w:rsid w:val="00FF5268"/>
    <w:rsid w:val="00FF530C"/>
    <w:rsid w:val="00FF54D6"/>
    <w:rsid w:val="00FF58C9"/>
    <w:rsid w:val="00FF5E34"/>
    <w:rsid w:val="00FF635D"/>
    <w:rsid w:val="00FF63FF"/>
    <w:rsid w:val="00FF6BFB"/>
    <w:rsid w:val="00FF6CDC"/>
    <w:rsid w:val="00FF7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AE18AD4"/>
  <w15:chartTrackingRefBased/>
  <w15:docId w15:val="{D3022387-2DEB-4D63-A74B-1C406BAA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Calibri Light" w:hAnsi="Calibri Light" w:cs="Calibri Light"/>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2052"/>
    <w:rPr>
      <w:sz w:val="24"/>
      <w:szCs w:val="24"/>
    </w:rPr>
  </w:style>
  <w:style w:type="paragraph" w:styleId="Nagwek3">
    <w:name w:val="heading 3"/>
    <w:basedOn w:val="Normalny"/>
    <w:next w:val="Normalny"/>
    <w:qFormat/>
    <w:rsid w:val="00600CA8"/>
    <w:pPr>
      <w:keepNext/>
      <w:spacing w:before="240" w:after="60"/>
      <w:outlineLvl w:val="2"/>
    </w:pPr>
    <w:rPr>
      <w:rFonts w:ascii="OpenSymbol" w:hAnsi="OpenSymbol" w:cs="OpenSymbol"/>
      <w:b/>
      <w:bCs/>
      <w:sz w:val="26"/>
      <w:szCs w:val="26"/>
    </w:rPr>
  </w:style>
  <w:style w:type="paragraph" w:styleId="Nagwek5">
    <w:name w:val="heading 5"/>
    <w:basedOn w:val="Normalny"/>
    <w:next w:val="Normalny"/>
    <w:link w:val="Nagwek5Znak"/>
    <w:qFormat/>
    <w:rsid w:val="00134596"/>
    <w:pPr>
      <w:spacing w:before="240" w:after="60"/>
      <w:outlineLvl w:val="4"/>
    </w:pPr>
    <w:rPr>
      <w:rFonts w:ascii="TTE26C4008t00" w:hAnsi="TTE26C4008t00"/>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8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F42F8B"/>
    <w:pPr>
      <w:tabs>
        <w:tab w:val="center" w:pos="4536"/>
        <w:tab w:val="right" w:pos="9072"/>
      </w:tabs>
    </w:pPr>
  </w:style>
  <w:style w:type="character" w:styleId="Numerstrony">
    <w:name w:val="page number"/>
    <w:basedOn w:val="Domylnaczcionkaakapitu"/>
    <w:rsid w:val="00F42F8B"/>
  </w:style>
  <w:style w:type="paragraph" w:customStyle="1" w:styleId="BodyText24">
    <w:name w:val="Body Text 24"/>
    <w:basedOn w:val="Normalny"/>
    <w:rsid w:val="002219F0"/>
    <w:pPr>
      <w:tabs>
        <w:tab w:val="left" w:pos="142"/>
        <w:tab w:val="left" w:pos="426"/>
      </w:tabs>
      <w:spacing w:line="312" w:lineRule="atLeast"/>
      <w:jc w:val="both"/>
    </w:pPr>
    <w:rPr>
      <w:b/>
      <w:szCs w:val="20"/>
    </w:rPr>
  </w:style>
  <w:style w:type="paragraph" w:styleId="Tekstkomentarza">
    <w:name w:val="annotation text"/>
    <w:basedOn w:val="Normalny"/>
    <w:link w:val="TekstkomentarzaZnak"/>
    <w:uiPriority w:val="99"/>
    <w:semiHidden/>
    <w:rsid w:val="00562F22"/>
    <w:rPr>
      <w:sz w:val="20"/>
      <w:szCs w:val="20"/>
    </w:rPr>
  </w:style>
  <w:style w:type="paragraph" w:styleId="Akapitzlist">
    <w:name w:val="List Paragraph"/>
    <w:basedOn w:val="Normalny"/>
    <w:uiPriority w:val="34"/>
    <w:qFormat/>
    <w:rsid w:val="00C32874"/>
    <w:pPr>
      <w:ind w:left="720"/>
      <w:contextualSpacing/>
    </w:pPr>
  </w:style>
  <w:style w:type="paragraph" w:styleId="Tekstprzypisukocowego">
    <w:name w:val="endnote text"/>
    <w:basedOn w:val="Normalny"/>
    <w:semiHidden/>
    <w:rsid w:val="00886763"/>
    <w:rPr>
      <w:sz w:val="20"/>
      <w:szCs w:val="20"/>
    </w:rPr>
  </w:style>
  <w:style w:type="character" w:styleId="Odwoanieprzypisukocowego">
    <w:name w:val="endnote reference"/>
    <w:semiHidden/>
    <w:rsid w:val="00886763"/>
    <w:rPr>
      <w:vertAlign w:val="superscript"/>
    </w:rPr>
  </w:style>
  <w:style w:type="character" w:styleId="Pogrubienie">
    <w:name w:val="Strong"/>
    <w:uiPriority w:val="22"/>
    <w:qFormat/>
    <w:rsid w:val="006E3C11"/>
    <w:rPr>
      <w:b/>
      <w:bCs/>
    </w:rPr>
  </w:style>
  <w:style w:type="paragraph" w:customStyle="1" w:styleId="Akapitzlist1">
    <w:name w:val="Akapit z listą1"/>
    <w:basedOn w:val="Normalny"/>
    <w:rsid w:val="004F0CC4"/>
    <w:pPr>
      <w:suppressAutoHyphens/>
      <w:spacing w:after="200" w:line="276" w:lineRule="auto"/>
      <w:ind w:left="720"/>
    </w:pPr>
    <w:rPr>
      <w:rFonts w:ascii="TTE26C4008t00" w:hAnsi="TTE26C4008t00"/>
      <w:sz w:val="22"/>
      <w:szCs w:val="22"/>
      <w:lang w:eastAsia="ar-SA"/>
    </w:rPr>
  </w:style>
  <w:style w:type="character" w:customStyle="1" w:styleId="style151">
    <w:name w:val="style151"/>
    <w:rsid w:val="00D022C0"/>
    <w:rPr>
      <w:sz w:val="16"/>
      <w:szCs w:val="16"/>
    </w:rPr>
  </w:style>
  <w:style w:type="paragraph" w:customStyle="1" w:styleId="EkoTabele">
    <w:name w:val="Eko Tabele"/>
    <w:basedOn w:val="Normalny"/>
    <w:link w:val="EkoTabeleZnak"/>
    <w:qFormat/>
    <w:rsid w:val="00D022C0"/>
    <w:pPr>
      <w:jc w:val="both"/>
    </w:pPr>
    <w:rPr>
      <w:rFonts w:ascii="TTE26C4008t00" w:eastAsia="TTE26C4008t00" w:hAnsi="TTE26C4008t00"/>
      <w:sz w:val="18"/>
      <w:szCs w:val="20"/>
      <w:lang w:val="x-none" w:eastAsia="en-US"/>
    </w:rPr>
  </w:style>
  <w:style w:type="character" w:customStyle="1" w:styleId="EkoTabeleZnak">
    <w:name w:val="Eko Tabele Znak"/>
    <w:link w:val="EkoTabele"/>
    <w:rsid w:val="00D022C0"/>
    <w:rPr>
      <w:rFonts w:ascii="TTE26C4008t00" w:eastAsia="TTE26C4008t00" w:hAnsi="TTE26C4008t00"/>
      <w:sz w:val="18"/>
      <w:lang w:val="x-none" w:eastAsia="en-US" w:bidi="ar-SA"/>
    </w:rPr>
  </w:style>
  <w:style w:type="character" w:customStyle="1" w:styleId="apple-converted-space">
    <w:name w:val="apple-converted-space"/>
    <w:basedOn w:val="Domylnaczcionkaakapitu"/>
    <w:rsid w:val="004A432A"/>
  </w:style>
  <w:style w:type="character" w:styleId="Odwoaniedokomentarza">
    <w:name w:val="annotation reference"/>
    <w:uiPriority w:val="99"/>
    <w:semiHidden/>
    <w:rsid w:val="002A0D93"/>
    <w:rPr>
      <w:sz w:val="16"/>
      <w:szCs w:val="16"/>
    </w:rPr>
  </w:style>
  <w:style w:type="paragraph" w:styleId="Tekstdymka">
    <w:name w:val="Balloon Text"/>
    <w:basedOn w:val="Normalny"/>
    <w:semiHidden/>
    <w:rsid w:val="00442052"/>
    <w:rPr>
      <w:rFonts w:ascii="Calibri" w:hAnsi="Calibri" w:cs="Wingdings"/>
      <w:sz w:val="20"/>
      <w:szCs w:val="16"/>
    </w:rPr>
  </w:style>
  <w:style w:type="paragraph" w:customStyle="1" w:styleId="Tekstwstpniesformatowany">
    <w:name w:val="Tekst wstępnie sformatowany"/>
    <w:basedOn w:val="Normalny"/>
    <w:rsid w:val="00111472"/>
    <w:pPr>
      <w:suppressAutoHyphens/>
    </w:pPr>
    <w:rPr>
      <w:rFonts w:ascii="Arial Narrow" w:eastAsia="Arial Narrow" w:hAnsi="Arial Narrow" w:cs="Arial Narrow"/>
      <w:sz w:val="20"/>
      <w:szCs w:val="20"/>
      <w:lang w:eastAsia="zh-CN"/>
    </w:rPr>
  </w:style>
  <w:style w:type="character" w:styleId="Uwydatnienie">
    <w:name w:val="Emphasis"/>
    <w:uiPriority w:val="20"/>
    <w:qFormat/>
    <w:rsid w:val="00DD3A5B"/>
    <w:rPr>
      <w:i/>
      <w:iCs/>
    </w:rPr>
  </w:style>
  <w:style w:type="character" w:customStyle="1" w:styleId="st">
    <w:name w:val="st"/>
    <w:basedOn w:val="Domylnaczcionkaakapitu"/>
    <w:rsid w:val="00DD3A5B"/>
  </w:style>
  <w:style w:type="paragraph" w:styleId="Tekstprzypisudolnego">
    <w:name w:val="footnote text"/>
    <w:aliases w:val="Podrozdział,Znak,Tekst przypisu,Footnote,Podrozdzia3,-E Fuﬂnotentext,Fuﬂnotentext Ursprung,footnote text,Fußnotentext Ursprung,-E Fußnotentext,Fußnote,Footnote text,Tekst przypisu Znak Znak Znak Znak,Znak Znak Znak, Znak, Znak1,fn"/>
    <w:basedOn w:val="Normalny"/>
    <w:link w:val="TekstprzypisudolnegoZnak"/>
    <w:uiPriority w:val="99"/>
    <w:rsid w:val="00374ACE"/>
    <w:rPr>
      <w:sz w:val="20"/>
      <w:szCs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16 Point"/>
    <w:uiPriority w:val="99"/>
    <w:rsid w:val="00374ACE"/>
    <w:rPr>
      <w:vertAlign w:val="superscript"/>
    </w:rPr>
  </w:style>
  <w:style w:type="character" w:customStyle="1" w:styleId="TekstprzypisudolnegoZnak">
    <w:name w:val="Tekst przypisu dolnego Znak"/>
    <w:aliases w:val="Podrozdział Znak,Znak Znak,Tekst przypisu Znak,Footnote Znak,Podrozdzia3 Znak,-E Fuﬂnotentext Znak,Fuﬂnotentext Ursprung Znak,footnote text Znak,Fußnotentext Ursprung Znak,-E Fußnotentext Znak,Fußnote Znak,Footnote text Znak"/>
    <w:link w:val="Tekstprzypisudolnego"/>
    <w:uiPriority w:val="99"/>
    <w:semiHidden/>
    <w:rsid w:val="00C72D92"/>
    <w:rPr>
      <w:lang w:val="pl-PL" w:eastAsia="pl-PL" w:bidi="ar-SA"/>
    </w:rPr>
  </w:style>
  <w:style w:type="paragraph" w:customStyle="1" w:styleId="msolistparagraph0">
    <w:name w:val="msolistparagraph"/>
    <w:basedOn w:val="Normalny"/>
    <w:rsid w:val="00160176"/>
    <w:pPr>
      <w:ind w:left="720"/>
    </w:pPr>
  </w:style>
  <w:style w:type="character" w:customStyle="1" w:styleId="WW8Num2z0">
    <w:name w:val="WW8Num2z0"/>
    <w:rsid w:val="008729B2"/>
    <w:rPr>
      <w:rFonts w:ascii="Cambria Math" w:hAnsi="Cambria Math"/>
      <w:b/>
      <w:i w:val="0"/>
    </w:rPr>
  </w:style>
  <w:style w:type="paragraph" w:styleId="Tekstpodstawowy">
    <w:name w:val="Body Text"/>
    <w:basedOn w:val="Normalny"/>
    <w:link w:val="TekstpodstawowyZnak"/>
    <w:rsid w:val="0050415E"/>
    <w:pPr>
      <w:jc w:val="both"/>
    </w:pPr>
    <w:rPr>
      <w:szCs w:val="20"/>
    </w:rPr>
  </w:style>
  <w:style w:type="character" w:styleId="Hipercze">
    <w:name w:val="Hyperlink"/>
    <w:rsid w:val="00F360ED"/>
    <w:rPr>
      <w:color w:val="0000FF"/>
      <w:u w:val="single"/>
    </w:rPr>
  </w:style>
  <w:style w:type="paragraph" w:styleId="Nagwek">
    <w:name w:val="header"/>
    <w:basedOn w:val="Normalny"/>
    <w:link w:val="NagwekZnak"/>
    <w:rsid w:val="0075256E"/>
    <w:pPr>
      <w:tabs>
        <w:tab w:val="center" w:pos="4252"/>
        <w:tab w:val="right" w:pos="8504"/>
      </w:tabs>
      <w:suppressAutoHyphens/>
    </w:pPr>
    <w:rPr>
      <w:lang w:val="en-GB" w:eastAsia="ar-SA"/>
    </w:rPr>
  </w:style>
  <w:style w:type="character" w:customStyle="1" w:styleId="NagwekZnak">
    <w:name w:val="Nagłówek Znak"/>
    <w:link w:val="Nagwek"/>
    <w:rsid w:val="0075256E"/>
    <w:rPr>
      <w:sz w:val="24"/>
      <w:szCs w:val="24"/>
      <w:lang w:val="en-GB" w:eastAsia="ar-SA" w:bidi="ar-SA"/>
    </w:rPr>
  </w:style>
  <w:style w:type="paragraph" w:styleId="NormalnyWeb">
    <w:name w:val="Normal (Web)"/>
    <w:basedOn w:val="Normalny"/>
    <w:uiPriority w:val="99"/>
    <w:unhideWhenUsed/>
    <w:rsid w:val="00162BA2"/>
    <w:pPr>
      <w:spacing w:before="100" w:beforeAutospacing="1" w:after="119"/>
    </w:pPr>
  </w:style>
  <w:style w:type="paragraph" w:styleId="Zwykytekst">
    <w:name w:val="Plain Text"/>
    <w:basedOn w:val="Normalny"/>
    <w:unhideWhenUsed/>
    <w:rsid w:val="00D61891"/>
    <w:rPr>
      <w:rFonts w:ascii="TTE26C4008t00" w:eastAsia="TTE26C4008t00" w:hAnsi="TTE26C4008t00"/>
      <w:sz w:val="22"/>
      <w:szCs w:val="21"/>
      <w:lang w:eastAsia="en-US"/>
    </w:rPr>
  </w:style>
  <w:style w:type="paragraph" w:customStyle="1" w:styleId="Default">
    <w:name w:val="Default"/>
    <w:rsid w:val="00D47B09"/>
    <w:pPr>
      <w:autoSpaceDE w:val="0"/>
      <w:autoSpaceDN w:val="0"/>
      <w:adjustRightInd w:val="0"/>
    </w:pPr>
    <w:rPr>
      <w:rFonts w:ascii="Wingdings" w:hAnsi="Wingdings" w:cs="Wingdings"/>
      <w:color w:val="000000"/>
      <w:sz w:val="24"/>
      <w:szCs w:val="24"/>
    </w:rPr>
  </w:style>
  <w:style w:type="character" w:customStyle="1" w:styleId="Nagwek5Znak">
    <w:name w:val="Nagłówek 5 Znak"/>
    <w:link w:val="Nagwek5"/>
    <w:rsid w:val="00134596"/>
    <w:rPr>
      <w:rFonts w:ascii="TTE26C4008t00" w:eastAsia="Calibri Light" w:hAnsi="TTE26C4008t00" w:cs="Calibri Light"/>
      <w:b/>
      <w:bCs/>
      <w:i/>
      <w:iCs/>
      <w:sz w:val="26"/>
      <w:szCs w:val="26"/>
    </w:rPr>
  </w:style>
  <w:style w:type="paragraph" w:customStyle="1" w:styleId="Normalny1">
    <w:name w:val="Normalny1"/>
    <w:rsid w:val="005B14F7"/>
    <w:rPr>
      <w:rFonts w:eastAsia="Arial"/>
      <w:color w:val="000000"/>
      <w:sz w:val="24"/>
    </w:rPr>
  </w:style>
  <w:style w:type="paragraph" w:customStyle="1" w:styleId="BezformatowaniaA">
    <w:name w:val="Bez formatowania A"/>
    <w:rsid w:val="00B90490"/>
    <w:rPr>
      <w:rFonts w:eastAsia="Arial"/>
      <w:color w:val="000000"/>
    </w:rPr>
  </w:style>
  <w:style w:type="paragraph" w:customStyle="1" w:styleId="TableGrid1">
    <w:name w:val="Table Grid1"/>
    <w:rsid w:val="00814020"/>
    <w:rPr>
      <w:rFonts w:ascii="TTE26C4008t00" w:eastAsia="Arial" w:hAnsi="TTE26C4008t00"/>
      <w:color w:val="000000"/>
      <w:sz w:val="22"/>
    </w:rPr>
  </w:style>
  <w:style w:type="paragraph" w:styleId="Tekstpodstawowy2">
    <w:name w:val="Body Text 2"/>
    <w:basedOn w:val="Normalny"/>
    <w:rsid w:val="00682741"/>
    <w:pPr>
      <w:spacing w:after="120" w:line="480" w:lineRule="auto"/>
    </w:pPr>
  </w:style>
  <w:style w:type="paragraph" w:styleId="Lista">
    <w:name w:val="List"/>
    <w:basedOn w:val="Tekstpodstawowy"/>
    <w:rsid w:val="007B3F52"/>
    <w:pPr>
      <w:suppressAutoHyphens/>
      <w:spacing w:after="120" w:line="276" w:lineRule="auto"/>
      <w:jc w:val="left"/>
    </w:pPr>
    <w:rPr>
      <w:rFonts w:ascii="TTE26C4008t00" w:eastAsia="TTE26C4008t00" w:hAnsi="TTE26C4008t00"/>
      <w:sz w:val="22"/>
      <w:szCs w:val="22"/>
      <w:lang w:eastAsia="ar-SA"/>
    </w:rPr>
  </w:style>
  <w:style w:type="paragraph" w:styleId="Podpis">
    <w:name w:val="Signature"/>
    <w:basedOn w:val="Normalny"/>
    <w:rsid w:val="000D6F9B"/>
    <w:pPr>
      <w:widowControl w:val="0"/>
      <w:suppressLineNumbers/>
      <w:suppressAutoHyphens/>
      <w:spacing w:before="120" w:after="120"/>
    </w:pPr>
    <w:rPr>
      <w:rFonts w:eastAsia="Times New Roman" w:cs="Wingdings"/>
      <w:i/>
      <w:iCs/>
      <w:kern w:val="1"/>
    </w:rPr>
  </w:style>
  <w:style w:type="paragraph" w:customStyle="1" w:styleId="ekotabele0">
    <w:name w:val="ekotabele"/>
    <w:basedOn w:val="Normalny"/>
    <w:rsid w:val="0049168A"/>
    <w:pPr>
      <w:jc w:val="both"/>
    </w:pPr>
    <w:rPr>
      <w:rFonts w:ascii="TTE26C4008t00" w:hAnsi="TTE26C4008t00"/>
      <w:sz w:val="18"/>
      <w:szCs w:val="18"/>
    </w:rPr>
  </w:style>
  <w:style w:type="paragraph" w:styleId="Tematkomentarza">
    <w:name w:val="annotation subject"/>
    <w:basedOn w:val="Tekstkomentarza"/>
    <w:next w:val="Tekstkomentarza"/>
    <w:link w:val="TematkomentarzaZnak"/>
    <w:uiPriority w:val="99"/>
    <w:semiHidden/>
    <w:rsid w:val="00DF5469"/>
    <w:rPr>
      <w:b/>
      <w:bCs/>
    </w:rPr>
  </w:style>
  <w:style w:type="paragraph" w:styleId="Legenda">
    <w:name w:val="caption"/>
    <w:basedOn w:val="Normalny"/>
    <w:next w:val="Normalny"/>
    <w:qFormat/>
    <w:rsid w:val="009C6BBF"/>
    <w:rPr>
      <w:b/>
      <w:bCs/>
      <w:sz w:val="20"/>
      <w:szCs w:val="20"/>
    </w:rPr>
  </w:style>
  <w:style w:type="paragraph" w:customStyle="1" w:styleId="Standard">
    <w:name w:val="Standard"/>
    <w:rsid w:val="00507B7D"/>
    <w:pPr>
      <w:suppressAutoHyphens/>
      <w:autoSpaceDN w:val="0"/>
      <w:textAlignment w:val="baseline"/>
    </w:pPr>
    <w:rPr>
      <w:rFonts w:ascii="Courier New" w:eastAsia="Times New Roman" w:hAnsi="Courier New" w:cs="Calibri"/>
      <w:kern w:val="3"/>
      <w:sz w:val="24"/>
      <w:szCs w:val="24"/>
      <w:lang w:eastAsia="zh-CN" w:bidi="hi-IN"/>
    </w:rPr>
  </w:style>
  <w:style w:type="paragraph" w:customStyle="1" w:styleId="default0">
    <w:name w:val="default"/>
    <w:basedOn w:val="Normalny"/>
    <w:rsid w:val="00216084"/>
    <w:pPr>
      <w:spacing w:before="100" w:beforeAutospacing="1" w:after="100" w:afterAutospacing="1"/>
    </w:pPr>
    <w:rPr>
      <w:rFonts w:ascii="TTE26C4008t00" w:eastAsia="TTE26C4008t00" w:hAnsi="TTE26C4008t00" w:cs="TTE26C4008t00"/>
      <w:sz w:val="22"/>
      <w:szCs w:val="22"/>
    </w:rPr>
  </w:style>
  <w:style w:type="character" w:customStyle="1" w:styleId="Nierozpoznanawzmianka1">
    <w:name w:val="Nierozpoznana wzmianka1"/>
    <w:uiPriority w:val="99"/>
    <w:semiHidden/>
    <w:unhideWhenUsed/>
    <w:rsid w:val="00273BFD"/>
    <w:rPr>
      <w:color w:val="605E5C"/>
      <w:shd w:val="clear" w:color="auto" w:fill="E1DFDD"/>
    </w:rPr>
  </w:style>
  <w:style w:type="character" w:customStyle="1" w:styleId="TekstpodstawowyZnak">
    <w:name w:val="Tekst podstawowy Znak"/>
    <w:link w:val="Tekstpodstawowy"/>
    <w:rsid w:val="000B4B24"/>
    <w:rPr>
      <w:sz w:val="24"/>
    </w:rPr>
  </w:style>
  <w:style w:type="paragraph" w:customStyle="1" w:styleId="paragraph">
    <w:name w:val="paragraph"/>
    <w:basedOn w:val="Normalny"/>
    <w:rsid w:val="00AD609A"/>
    <w:pPr>
      <w:spacing w:before="100" w:beforeAutospacing="1" w:after="100" w:afterAutospacing="1"/>
    </w:pPr>
    <w:rPr>
      <w:rFonts w:ascii="Times New Roman" w:eastAsia="Times New Roman" w:hAnsi="Times New Roman" w:cs="Times New Roman"/>
    </w:rPr>
  </w:style>
  <w:style w:type="character" w:customStyle="1" w:styleId="normaltextrun">
    <w:name w:val="normaltextrun"/>
    <w:rsid w:val="00047024"/>
  </w:style>
  <w:style w:type="character" w:customStyle="1" w:styleId="eop">
    <w:name w:val="eop"/>
    <w:rsid w:val="00047024"/>
  </w:style>
  <w:style w:type="character" w:customStyle="1" w:styleId="scxw192674270">
    <w:name w:val="scxw192674270"/>
    <w:rsid w:val="00047024"/>
  </w:style>
  <w:style w:type="character" w:customStyle="1" w:styleId="spellingerror">
    <w:name w:val="spellingerror"/>
    <w:rsid w:val="00997E94"/>
  </w:style>
  <w:style w:type="character" w:customStyle="1" w:styleId="contextualspellingandgrammarerror">
    <w:name w:val="contextualspellingandgrammarerror"/>
    <w:rsid w:val="00AF458D"/>
  </w:style>
  <w:style w:type="character" w:customStyle="1" w:styleId="scxw181023555">
    <w:name w:val="scxw181023555"/>
    <w:rsid w:val="00AF458D"/>
  </w:style>
  <w:style w:type="character" w:customStyle="1" w:styleId="scxw150250770">
    <w:name w:val="scxw150250770"/>
    <w:rsid w:val="00165B63"/>
  </w:style>
  <w:style w:type="character" w:customStyle="1" w:styleId="scxw200698392">
    <w:name w:val="scxw200698392"/>
    <w:rsid w:val="00EB683E"/>
  </w:style>
  <w:style w:type="character" w:customStyle="1" w:styleId="scxw146224788">
    <w:name w:val="scxw146224788"/>
    <w:rsid w:val="00917159"/>
  </w:style>
  <w:style w:type="character" w:customStyle="1" w:styleId="scxw20434918">
    <w:name w:val="scxw20434918"/>
    <w:rsid w:val="00A12961"/>
  </w:style>
  <w:style w:type="character" w:customStyle="1" w:styleId="scxw204911148">
    <w:name w:val="scxw204911148"/>
    <w:rsid w:val="00AE6B17"/>
  </w:style>
  <w:style w:type="character" w:customStyle="1" w:styleId="scxw215901709">
    <w:name w:val="scxw215901709"/>
    <w:rsid w:val="00CA71E3"/>
  </w:style>
  <w:style w:type="character" w:customStyle="1" w:styleId="findhit">
    <w:name w:val="findhit"/>
    <w:rsid w:val="00A31DE5"/>
  </w:style>
  <w:style w:type="paragraph" w:styleId="Bezodstpw">
    <w:name w:val="No Spacing"/>
    <w:uiPriority w:val="1"/>
    <w:qFormat/>
    <w:rsid w:val="008529FE"/>
    <w:rPr>
      <w:rFonts w:ascii="Calibri" w:eastAsia="Calibri" w:hAnsi="Calibri" w:cs="Times New Roman"/>
      <w:sz w:val="22"/>
      <w:szCs w:val="22"/>
      <w:lang w:eastAsia="en-US"/>
    </w:rPr>
  </w:style>
  <w:style w:type="character" w:customStyle="1" w:styleId="highlight">
    <w:name w:val="highlight"/>
    <w:rsid w:val="005A62BB"/>
  </w:style>
  <w:style w:type="character" w:customStyle="1" w:styleId="TekstkomentarzaZnak">
    <w:name w:val="Tekst komentarza Znak"/>
    <w:link w:val="Tekstkomentarza"/>
    <w:uiPriority w:val="99"/>
    <w:semiHidden/>
    <w:rsid w:val="00A1647A"/>
  </w:style>
  <w:style w:type="character" w:customStyle="1" w:styleId="TematkomentarzaZnak">
    <w:name w:val="Temat komentarza Znak"/>
    <w:basedOn w:val="TekstkomentarzaZnak"/>
    <w:link w:val="Tematkomentarza"/>
    <w:uiPriority w:val="99"/>
    <w:semiHidden/>
    <w:rsid w:val="003D3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970">
      <w:bodyDiv w:val="1"/>
      <w:marLeft w:val="0"/>
      <w:marRight w:val="0"/>
      <w:marTop w:val="0"/>
      <w:marBottom w:val="0"/>
      <w:divBdr>
        <w:top w:val="none" w:sz="0" w:space="0" w:color="auto"/>
        <w:left w:val="none" w:sz="0" w:space="0" w:color="auto"/>
        <w:bottom w:val="none" w:sz="0" w:space="0" w:color="auto"/>
        <w:right w:val="none" w:sz="0" w:space="0" w:color="auto"/>
      </w:divBdr>
    </w:div>
    <w:div w:id="54357413">
      <w:bodyDiv w:val="1"/>
      <w:marLeft w:val="0"/>
      <w:marRight w:val="0"/>
      <w:marTop w:val="0"/>
      <w:marBottom w:val="0"/>
      <w:divBdr>
        <w:top w:val="none" w:sz="0" w:space="0" w:color="auto"/>
        <w:left w:val="none" w:sz="0" w:space="0" w:color="auto"/>
        <w:bottom w:val="none" w:sz="0" w:space="0" w:color="auto"/>
        <w:right w:val="none" w:sz="0" w:space="0" w:color="auto"/>
      </w:divBdr>
    </w:div>
    <w:div w:id="65493343">
      <w:bodyDiv w:val="1"/>
      <w:marLeft w:val="0"/>
      <w:marRight w:val="0"/>
      <w:marTop w:val="0"/>
      <w:marBottom w:val="0"/>
      <w:divBdr>
        <w:top w:val="none" w:sz="0" w:space="0" w:color="auto"/>
        <w:left w:val="none" w:sz="0" w:space="0" w:color="auto"/>
        <w:bottom w:val="none" w:sz="0" w:space="0" w:color="auto"/>
        <w:right w:val="none" w:sz="0" w:space="0" w:color="auto"/>
      </w:divBdr>
    </w:div>
    <w:div w:id="127288839">
      <w:bodyDiv w:val="1"/>
      <w:marLeft w:val="0"/>
      <w:marRight w:val="0"/>
      <w:marTop w:val="0"/>
      <w:marBottom w:val="0"/>
      <w:divBdr>
        <w:top w:val="none" w:sz="0" w:space="0" w:color="auto"/>
        <w:left w:val="none" w:sz="0" w:space="0" w:color="auto"/>
        <w:bottom w:val="none" w:sz="0" w:space="0" w:color="auto"/>
        <w:right w:val="none" w:sz="0" w:space="0" w:color="auto"/>
      </w:divBdr>
    </w:div>
    <w:div w:id="226772564">
      <w:bodyDiv w:val="1"/>
      <w:marLeft w:val="0"/>
      <w:marRight w:val="0"/>
      <w:marTop w:val="0"/>
      <w:marBottom w:val="0"/>
      <w:divBdr>
        <w:top w:val="none" w:sz="0" w:space="0" w:color="auto"/>
        <w:left w:val="none" w:sz="0" w:space="0" w:color="auto"/>
        <w:bottom w:val="none" w:sz="0" w:space="0" w:color="auto"/>
        <w:right w:val="none" w:sz="0" w:space="0" w:color="auto"/>
      </w:divBdr>
      <w:divsChild>
        <w:div w:id="322004159">
          <w:marLeft w:val="0"/>
          <w:marRight w:val="0"/>
          <w:marTop w:val="0"/>
          <w:marBottom w:val="0"/>
          <w:divBdr>
            <w:top w:val="none" w:sz="0" w:space="0" w:color="auto"/>
            <w:left w:val="none" w:sz="0" w:space="0" w:color="auto"/>
            <w:bottom w:val="none" w:sz="0" w:space="0" w:color="auto"/>
            <w:right w:val="none" w:sz="0" w:space="0" w:color="auto"/>
          </w:divBdr>
        </w:div>
        <w:div w:id="1065223609">
          <w:marLeft w:val="0"/>
          <w:marRight w:val="0"/>
          <w:marTop w:val="0"/>
          <w:marBottom w:val="0"/>
          <w:divBdr>
            <w:top w:val="none" w:sz="0" w:space="0" w:color="auto"/>
            <w:left w:val="none" w:sz="0" w:space="0" w:color="auto"/>
            <w:bottom w:val="none" w:sz="0" w:space="0" w:color="auto"/>
            <w:right w:val="none" w:sz="0" w:space="0" w:color="auto"/>
          </w:divBdr>
        </w:div>
      </w:divsChild>
    </w:div>
    <w:div w:id="250772394">
      <w:bodyDiv w:val="1"/>
      <w:marLeft w:val="0"/>
      <w:marRight w:val="0"/>
      <w:marTop w:val="0"/>
      <w:marBottom w:val="0"/>
      <w:divBdr>
        <w:top w:val="none" w:sz="0" w:space="0" w:color="auto"/>
        <w:left w:val="none" w:sz="0" w:space="0" w:color="auto"/>
        <w:bottom w:val="none" w:sz="0" w:space="0" w:color="auto"/>
        <w:right w:val="none" w:sz="0" w:space="0" w:color="auto"/>
      </w:divBdr>
    </w:div>
    <w:div w:id="269122687">
      <w:bodyDiv w:val="1"/>
      <w:marLeft w:val="0"/>
      <w:marRight w:val="0"/>
      <w:marTop w:val="0"/>
      <w:marBottom w:val="0"/>
      <w:divBdr>
        <w:top w:val="none" w:sz="0" w:space="0" w:color="auto"/>
        <w:left w:val="none" w:sz="0" w:space="0" w:color="auto"/>
        <w:bottom w:val="none" w:sz="0" w:space="0" w:color="auto"/>
        <w:right w:val="none" w:sz="0" w:space="0" w:color="auto"/>
      </w:divBdr>
    </w:div>
    <w:div w:id="335696851">
      <w:bodyDiv w:val="1"/>
      <w:marLeft w:val="0"/>
      <w:marRight w:val="0"/>
      <w:marTop w:val="0"/>
      <w:marBottom w:val="0"/>
      <w:divBdr>
        <w:top w:val="none" w:sz="0" w:space="0" w:color="auto"/>
        <w:left w:val="none" w:sz="0" w:space="0" w:color="auto"/>
        <w:bottom w:val="none" w:sz="0" w:space="0" w:color="auto"/>
        <w:right w:val="none" w:sz="0" w:space="0" w:color="auto"/>
      </w:divBdr>
    </w:div>
    <w:div w:id="340595633">
      <w:bodyDiv w:val="1"/>
      <w:marLeft w:val="0"/>
      <w:marRight w:val="0"/>
      <w:marTop w:val="0"/>
      <w:marBottom w:val="0"/>
      <w:divBdr>
        <w:top w:val="none" w:sz="0" w:space="0" w:color="auto"/>
        <w:left w:val="none" w:sz="0" w:space="0" w:color="auto"/>
        <w:bottom w:val="none" w:sz="0" w:space="0" w:color="auto"/>
        <w:right w:val="none" w:sz="0" w:space="0" w:color="auto"/>
      </w:divBdr>
    </w:div>
    <w:div w:id="367339325">
      <w:bodyDiv w:val="1"/>
      <w:marLeft w:val="0"/>
      <w:marRight w:val="0"/>
      <w:marTop w:val="0"/>
      <w:marBottom w:val="0"/>
      <w:divBdr>
        <w:top w:val="none" w:sz="0" w:space="0" w:color="auto"/>
        <w:left w:val="none" w:sz="0" w:space="0" w:color="auto"/>
        <w:bottom w:val="none" w:sz="0" w:space="0" w:color="auto"/>
        <w:right w:val="none" w:sz="0" w:space="0" w:color="auto"/>
      </w:divBdr>
    </w:div>
    <w:div w:id="383994194">
      <w:bodyDiv w:val="1"/>
      <w:marLeft w:val="0"/>
      <w:marRight w:val="0"/>
      <w:marTop w:val="0"/>
      <w:marBottom w:val="0"/>
      <w:divBdr>
        <w:top w:val="none" w:sz="0" w:space="0" w:color="auto"/>
        <w:left w:val="none" w:sz="0" w:space="0" w:color="auto"/>
        <w:bottom w:val="none" w:sz="0" w:space="0" w:color="auto"/>
        <w:right w:val="none" w:sz="0" w:space="0" w:color="auto"/>
      </w:divBdr>
    </w:div>
    <w:div w:id="392701913">
      <w:bodyDiv w:val="1"/>
      <w:marLeft w:val="0"/>
      <w:marRight w:val="0"/>
      <w:marTop w:val="0"/>
      <w:marBottom w:val="0"/>
      <w:divBdr>
        <w:top w:val="none" w:sz="0" w:space="0" w:color="auto"/>
        <w:left w:val="none" w:sz="0" w:space="0" w:color="auto"/>
        <w:bottom w:val="none" w:sz="0" w:space="0" w:color="auto"/>
        <w:right w:val="none" w:sz="0" w:space="0" w:color="auto"/>
      </w:divBdr>
    </w:div>
    <w:div w:id="491531162">
      <w:bodyDiv w:val="1"/>
      <w:marLeft w:val="0"/>
      <w:marRight w:val="0"/>
      <w:marTop w:val="0"/>
      <w:marBottom w:val="0"/>
      <w:divBdr>
        <w:top w:val="none" w:sz="0" w:space="0" w:color="auto"/>
        <w:left w:val="none" w:sz="0" w:space="0" w:color="auto"/>
        <w:bottom w:val="none" w:sz="0" w:space="0" w:color="auto"/>
        <w:right w:val="none" w:sz="0" w:space="0" w:color="auto"/>
      </w:divBdr>
    </w:div>
    <w:div w:id="592132076">
      <w:bodyDiv w:val="1"/>
      <w:marLeft w:val="0"/>
      <w:marRight w:val="0"/>
      <w:marTop w:val="0"/>
      <w:marBottom w:val="0"/>
      <w:divBdr>
        <w:top w:val="none" w:sz="0" w:space="0" w:color="auto"/>
        <w:left w:val="none" w:sz="0" w:space="0" w:color="auto"/>
        <w:bottom w:val="none" w:sz="0" w:space="0" w:color="auto"/>
        <w:right w:val="none" w:sz="0" w:space="0" w:color="auto"/>
      </w:divBdr>
      <w:divsChild>
        <w:div w:id="564418592">
          <w:marLeft w:val="0"/>
          <w:marRight w:val="0"/>
          <w:marTop w:val="0"/>
          <w:marBottom w:val="0"/>
          <w:divBdr>
            <w:top w:val="none" w:sz="0" w:space="0" w:color="auto"/>
            <w:left w:val="none" w:sz="0" w:space="0" w:color="auto"/>
            <w:bottom w:val="none" w:sz="0" w:space="0" w:color="auto"/>
            <w:right w:val="none" w:sz="0" w:space="0" w:color="auto"/>
          </w:divBdr>
        </w:div>
        <w:div w:id="1940985471">
          <w:marLeft w:val="0"/>
          <w:marRight w:val="0"/>
          <w:marTop w:val="0"/>
          <w:marBottom w:val="0"/>
          <w:divBdr>
            <w:top w:val="none" w:sz="0" w:space="0" w:color="auto"/>
            <w:left w:val="none" w:sz="0" w:space="0" w:color="auto"/>
            <w:bottom w:val="none" w:sz="0" w:space="0" w:color="auto"/>
            <w:right w:val="none" w:sz="0" w:space="0" w:color="auto"/>
          </w:divBdr>
        </w:div>
        <w:div w:id="2003701225">
          <w:marLeft w:val="0"/>
          <w:marRight w:val="0"/>
          <w:marTop w:val="0"/>
          <w:marBottom w:val="0"/>
          <w:divBdr>
            <w:top w:val="none" w:sz="0" w:space="0" w:color="auto"/>
            <w:left w:val="none" w:sz="0" w:space="0" w:color="auto"/>
            <w:bottom w:val="none" w:sz="0" w:space="0" w:color="auto"/>
            <w:right w:val="none" w:sz="0" w:space="0" w:color="auto"/>
          </w:divBdr>
        </w:div>
      </w:divsChild>
    </w:div>
    <w:div w:id="663120452">
      <w:bodyDiv w:val="1"/>
      <w:marLeft w:val="0"/>
      <w:marRight w:val="0"/>
      <w:marTop w:val="0"/>
      <w:marBottom w:val="0"/>
      <w:divBdr>
        <w:top w:val="none" w:sz="0" w:space="0" w:color="auto"/>
        <w:left w:val="none" w:sz="0" w:space="0" w:color="auto"/>
        <w:bottom w:val="none" w:sz="0" w:space="0" w:color="auto"/>
        <w:right w:val="none" w:sz="0" w:space="0" w:color="auto"/>
      </w:divBdr>
    </w:div>
    <w:div w:id="666248920">
      <w:bodyDiv w:val="1"/>
      <w:marLeft w:val="0"/>
      <w:marRight w:val="0"/>
      <w:marTop w:val="0"/>
      <w:marBottom w:val="0"/>
      <w:divBdr>
        <w:top w:val="none" w:sz="0" w:space="0" w:color="auto"/>
        <w:left w:val="none" w:sz="0" w:space="0" w:color="auto"/>
        <w:bottom w:val="none" w:sz="0" w:space="0" w:color="auto"/>
        <w:right w:val="none" w:sz="0" w:space="0" w:color="auto"/>
      </w:divBdr>
    </w:div>
    <w:div w:id="671614371">
      <w:bodyDiv w:val="1"/>
      <w:marLeft w:val="0"/>
      <w:marRight w:val="0"/>
      <w:marTop w:val="0"/>
      <w:marBottom w:val="0"/>
      <w:divBdr>
        <w:top w:val="none" w:sz="0" w:space="0" w:color="auto"/>
        <w:left w:val="none" w:sz="0" w:space="0" w:color="auto"/>
        <w:bottom w:val="none" w:sz="0" w:space="0" w:color="auto"/>
        <w:right w:val="none" w:sz="0" w:space="0" w:color="auto"/>
      </w:divBdr>
    </w:div>
    <w:div w:id="756442347">
      <w:bodyDiv w:val="1"/>
      <w:marLeft w:val="0"/>
      <w:marRight w:val="0"/>
      <w:marTop w:val="0"/>
      <w:marBottom w:val="0"/>
      <w:divBdr>
        <w:top w:val="none" w:sz="0" w:space="0" w:color="auto"/>
        <w:left w:val="none" w:sz="0" w:space="0" w:color="auto"/>
        <w:bottom w:val="none" w:sz="0" w:space="0" w:color="auto"/>
        <w:right w:val="none" w:sz="0" w:space="0" w:color="auto"/>
      </w:divBdr>
    </w:div>
    <w:div w:id="837043386">
      <w:bodyDiv w:val="1"/>
      <w:marLeft w:val="0"/>
      <w:marRight w:val="0"/>
      <w:marTop w:val="0"/>
      <w:marBottom w:val="0"/>
      <w:divBdr>
        <w:top w:val="none" w:sz="0" w:space="0" w:color="auto"/>
        <w:left w:val="none" w:sz="0" w:space="0" w:color="auto"/>
        <w:bottom w:val="none" w:sz="0" w:space="0" w:color="auto"/>
        <w:right w:val="none" w:sz="0" w:space="0" w:color="auto"/>
      </w:divBdr>
    </w:div>
    <w:div w:id="841361674">
      <w:bodyDiv w:val="1"/>
      <w:marLeft w:val="0"/>
      <w:marRight w:val="0"/>
      <w:marTop w:val="0"/>
      <w:marBottom w:val="0"/>
      <w:divBdr>
        <w:top w:val="none" w:sz="0" w:space="0" w:color="auto"/>
        <w:left w:val="none" w:sz="0" w:space="0" w:color="auto"/>
        <w:bottom w:val="none" w:sz="0" w:space="0" w:color="auto"/>
        <w:right w:val="none" w:sz="0" w:space="0" w:color="auto"/>
      </w:divBdr>
    </w:div>
    <w:div w:id="1127821736">
      <w:bodyDiv w:val="1"/>
      <w:marLeft w:val="0"/>
      <w:marRight w:val="0"/>
      <w:marTop w:val="0"/>
      <w:marBottom w:val="0"/>
      <w:divBdr>
        <w:top w:val="none" w:sz="0" w:space="0" w:color="auto"/>
        <w:left w:val="none" w:sz="0" w:space="0" w:color="auto"/>
        <w:bottom w:val="none" w:sz="0" w:space="0" w:color="auto"/>
        <w:right w:val="none" w:sz="0" w:space="0" w:color="auto"/>
      </w:divBdr>
    </w:div>
    <w:div w:id="1164125126">
      <w:bodyDiv w:val="1"/>
      <w:marLeft w:val="0"/>
      <w:marRight w:val="0"/>
      <w:marTop w:val="0"/>
      <w:marBottom w:val="0"/>
      <w:divBdr>
        <w:top w:val="none" w:sz="0" w:space="0" w:color="auto"/>
        <w:left w:val="none" w:sz="0" w:space="0" w:color="auto"/>
        <w:bottom w:val="none" w:sz="0" w:space="0" w:color="auto"/>
        <w:right w:val="none" w:sz="0" w:space="0" w:color="auto"/>
      </w:divBdr>
    </w:div>
    <w:div w:id="1210873636">
      <w:bodyDiv w:val="1"/>
      <w:marLeft w:val="0"/>
      <w:marRight w:val="0"/>
      <w:marTop w:val="0"/>
      <w:marBottom w:val="0"/>
      <w:divBdr>
        <w:top w:val="none" w:sz="0" w:space="0" w:color="auto"/>
        <w:left w:val="none" w:sz="0" w:space="0" w:color="auto"/>
        <w:bottom w:val="none" w:sz="0" w:space="0" w:color="auto"/>
        <w:right w:val="none" w:sz="0" w:space="0" w:color="auto"/>
      </w:divBdr>
    </w:div>
    <w:div w:id="1229337860">
      <w:bodyDiv w:val="1"/>
      <w:marLeft w:val="0"/>
      <w:marRight w:val="0"/>
      <w:marTop w:val="0"/>
      <w:marBottom w:val="0"/>
      <w:divBdr>
        <w:top w:val="none" w:sz="0" w:space="0" w:color="auto"/>
        <w:left w:val="none" w:sz="0" w:space="0" w:color="auto"/>
        <w:bottom w:val="none" w:sz="0" w:space="0" w:color="auto"/>
        <w:right w:val="none" w:sz="0" w:space="0" w:color="auto"/>
      </w:divBdr>
    </w:div>
    <w:div w:id="1236431120">
      <w:bodyDiv w:val="1"/>
      <w:marLeft w:val="0"/>
      <w:marRight w:val="0"/>
      <w:marTop w:val="0"/>
      <w:marBottom w:val="0"/>
      <w:divBdr>
        <w:top w:val="none" w:sz="0" w:space="0" w:color="auto"/>
        <w:left w:val="none" w:sz="0" w:space="0" w:color="auto"/>
        <w:bottom w:val="none" w:sz="0" w:space="0" w:color="auto"/>
        <w:right w:val="none" w:sz="0" w:space="0" w:color="auto"/>
      </w:divBdr>
    </w:div>
    <w:div w:id="1342051240">
      <w:bodyDiv w:val="1"/>
      <w:marLeft w:val="0"/>
      <w:marRight w:val="0"/>
      <w:marTop w:val="0"/>
      <w:marBottom w:val="0"/>
      <w:divBdr>
        <w:top w:val="none" w:sz="0" w:space="0" w:color="auto"/>
        <w:left w:val="none" w:sz="0" w:space="0" w:color="auto"/>
        <w:bottom w:val="none" w:sz="0" w:space="0" w:color="auto"/>
        <w:right w:val="none" w:sz="0" w:space="0" w:color="auto"/>
      </w:divBdr>
    </w:div>
    <w:div w:id="1460880861">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633244669">
      <w:bodyDiv w:val="1"/>
      <w:marLeft w:val="0"/>
      <w:marRight w:val="0"/>
      <w:marTop w:val="0"/>
      <w:marBottom w:val="0"/>
      <w:divBdr>
        <w:top w:val="none" w:sz="0" w:space="0" w:color="auto"/>
        <w:left w:val="none" w:sz="0" w:space="0" w:color="auto"/>
        <w:bottom w:val="none" w:sz="0" w:space="0" w:color="auto"/>
        <w:right w:val="none" w:sz="0" w:space="0" w:color="auto"/>
      </w:divBdr>
    </w:div>
    <w:div w:id="1676570294">
      <w:bodyDiv w:val="1"/>
      <w:marLeft w:val="0"/>
      <w:marRight w:val="0"/>
      <w:marTop w:val="0"/>
      <w:marBottom w:val="0"/>
      <w:divBdr>
        <w:top w:val="none" w:sz="0" w:space="0" w:color="auto"/>
        <w:left w:val="none" w:sz="0" w:space="0" w:color="auto"/>
        <w:bottom w:val="none" w:sz="0" w:space="0" w:color="auto"/>
        <w:right w:val="none" w:sz="0" w:space="0" w:color="auto"/>
      </w:divBdr>
    </w:div>
    <w:div w:id="1695573943">
      <w:bodyDiv w:val="1"/>
      <w:marLeft w:val="0"/>
      <w:marRight w:val="0"/>
      <w:marTop w:val="0"/>
      <w:marBottom w:val="0"/>
      <w:divBdr>
        <w:top w:val="none" w:sz="0" w:space="0" w:color="auto"/>
        <w:left w:val="none" w:sz="0" w:space="0" w:color="auto"/>
        <w:bottom w:val="none" w:sz="0" w:space="0" w:color="auto"/>
        <w:right w:val="none" w:sz="0" w:space="0" w:color="auto"/>
      </w:divBdr>
    </w:div>
    <w:div w:id="1816336390">
      <w:bodyDiv w:val="1"/>
      <w:marLeft w:val="0"/>
      <w:marRight w:val="0"/>
      <w:marTop w:val="0"/>
      <w:marBottom w:val="0"/>
      <w:divBdr>
        <w:top w:val="none" w:sz="0" w:space="0" w:color="auto"/>
        <w:left w:val="none" w:sz="0" w:space="0" w:color="auto"/>
        <w:bottom w:val="none" w:sz="0" w:space="0" w:color="auto"/>
        <w:right w:val="none" w:sz="0" w:space="0" w:color="auto"/>
      </w:divBdr>
    </w:div>
    <w:div w:id="1899392616">
      <w:bodyDiv w:val="1"/>
      <w:marLeft w:val="0"/>
      <w:marRight w:val="0"/>
      <w:marTop w:val="0"/>
      <w:marBottom w:val="0"/>
      <w:divBdr>
        <w:top w:val="none" w:sz="0" w:space="0" w:color="auto"/>
        <w:left w:val="none" w:sz="0" w:space="0" w:color="auto"/>
        <w:bottom w:val="none" w:sz="0" w:space="0" w:color="auto"/>
        <w:right w:val="none" w:sz="0" w:space="0" w:color="auto"/>
      </w:divBdr>
    </w:div>
    <w:div w:id="1934779591">
      <w:bodyDiv w:val="1"/>
      <w:marLeft w:val="0"/>
      <w:marRight w:val="0"/>
      <w:marTop w:val="0"/>
      <w:marBottom w:val="0"/>
      <w:divBdr>
        <w:top w:val="none" w:sz="0" w:space="0" w:color="auto"/>
        <w:left w:val="none" w:sz="0" w:space="0" w:color="auto"/>
        <w:bottom w:val="none" w:sz="0" w:space="0" w:color="auto"/>
        <w:right w:val="none" w:sz="0" w:space="0" w:color="auto"/>
      </w:divBdr>
    </w:div>
    <w:div w:id="1934975974">
      <w:bodyDiv w:val="1"/>
      <w:marLeft w:val="0"/>
      <w:marRight w:val="0"/>
      <w:marTop w:val="0"/>
      <w:marBottom w:val="0"/>
      <w:divBdr>
        <w:top w:val="none" w:sz="0" w:space="0" w:color="auto"/>
        <w:left w:val="none" w:sz="0" w:space="0" w:color="auto"/>
        <w:bottom w:val="none" w:sz="0" w:space="0" w:color="auto"/>
        <w:right w:val="none" w:sz="0" w:space="0" w:color="auto"/>
      </w:divBdr>
    </w:div>
    <w:div w:id="2024669925">
      <w:bodyDiv w:val="1"/>
      <w:marLeft w:val="0"/>
      <w:marRight w:val="0"/>
      <w:marTop w:val="0"/>
      <w:marBottom w:val="0"/>
      <w:divBdr>
        <w:top w:val="none" w:sz="0" w:space="0" w:color="auto"/>
        <w:left w:val="none" w:sz="0" w:space="0" w:color="auto"/>
        <w:bottom w:val="none" w:sz="0" w:space="0" w:color="auto"/>
        <w:right w:val="none" w:sz="0" w:space="0" w:color="auto"/>
      </w:divBdr>
    </w:div>
    <w:div w:id="2092656203">
      <w:bodyDiv w:val="1"/>
      <w:marLeft w:val="0"/>
      <w:marRight w:val="0"/>
      <w:marTop w:val="0"/>
      <w:marBottom w:val="0"/>
      <w:divBdr>
        <w:top w:val="none" w:sz="0" w:space="0" w:color="auto"/>
        <w:left w:val="none" w:sz="0" w:space="0" w:color="auto"/>
        <w:bottom w:val="none" w:sz="0" w:space="0" w:color="auto"/>
        <w:right w:val="none" w:sz="0" w:space="0" w:color="auto"/>
      </w:divBdr>
    </w:div>
    <w:div w:id="211740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537D-E9E4-451A-A4D0-0F2AC7EC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4339</Words>
  <Characters>26039</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Konsultacje projektu SRWP 2020 – zgłoszone uwagi</vt:lpstr>
    </vt:vector>
  </TitlesOfParts>
  <Manager>M.Sobolew@pomorskie.eu</Manager>
  <Company/>
  <LinksUpToDate>false</LinksUpToDate>
  <CharactersWithSpaces>30318</CharactersWithSpaces>
  <SharedDoc>false</SharedDoc>
  <HLinks>
    <vt:vector size="48" baseType="variant">
      <vt:variant>
        <vt:i4>8323172</vt:i4>
      </vt:variant>
      <vt:variant>
        <vt:i4>27</vt:i4>
      </vt:variant>
      <vt:variant>
        <vt:i4>0</vt:i4>
      </vt:variant>
      <vt:variant>
        <vt:i4>5</vt:i4>
      </vt:variant>
      <vt:variant>
        <vt:lpwstr>https://www.100resilientcities.org/</vt:lpwstr>
      </vt:variant>
      <vt:variant>
        <vt:lpwstr/>
      </vt:variant>
      <vt:variant>
        <vt:i4>3670055</vt:i4>
      </vt:variant>
      <vt:variant>
        <vt:i4>24</vt:i4>
      </vt:variant>
      <vt:variant>
        <vt:i4>0</vt:i4>
      </vt:variant>
      <vt:variant>
        <vt:i4>5</vt:i4>
      </vt:variant>
      <vt:variant>
        <vt:lpwstr>https://ungc.org.pl/sdg/sustainable-develompent-goals/</vt:lpwstr>
      </vt:variant>
      <vt:variant>
        <vt:lpwstr/>
      </vt:variant>
      <vt:variant>
        <vt:i4>2949216</vt:i4>
      </vt:variant>
      <vt:variant>
        <vt:i4>21</vt:i4>
      </vt:variant>
      <vt:variant>
        <vt:i4>0</vt:i4>
      </vt:variant>
      <vt:variant>
        <vt:i4>5</vt:i4>
      </vt:variant>
      <vt:variant>
        <vt:lpwstr>https://bicycledutch.wordpress.com/tag/sustainable-safety/</vt:lpwstr>
      </vt:variant>
      <vt:variant>
        <vt:lpwstr/>
      </vt:variant>
      <vt:variant>
        <vt:i4>4718615</vt:i4>
      </vt:variant>
      <vt:variant>
        <vt:i4>18</vt:i4>
      </vt:variant>
      <vt:variant>
        <vt:i4>0</vt:i4>
      </vt:variant>
      <vt:variant>
        <vt:i4>5</vt:i4>
      </vt:variant>
      <vt:variant>
        <vt:lpwstr>https://www.gdansk.pl/download/2017-01/83702.pdf</vt:lpwstr>
      </vt:variant>
      <vt:variant>
        <vt:lpwstr/>
      </vt:variant>
      <vt:variant>
        <vt:i4>3211389</vt:i4>
      </vt:variant>
      <vt:variant>
        <vt:i4>15</vt:i4>
      </vt:variant>
      <vt:variant>
        <vt:i4>0</vt:i4>
      </vt:variant>
      <vt:variant>
        <vt:i4>5</vt:i4>
      </vt:variant>
      <vt:variant>
        <vt:lpwstr>https://rops.pomorskie.eu/spoldzielnie-socjalne</vt:lpwstr>
      </vt:variant>
      <vt:variant>
        <vt:lpwstr/>
      </vt:variant>
      <vt:variant>
        <vt:i4>3080224</vt:i4>
      </vt:variant>
      <vt:variant>
        <vt:i4>9</vt:i4>
      </vt:variant>
      <vt:variant>
        <vt:i4>0</vt:i4>
      </vt:variant>
      <vt:variant>
        <vt:i4>5</vt:i4>
      </vt:variant>
      <vt:variant>
        <vt:lpwstr>http://www.zdrowie.gov.pl/dostepnosc/strona-979-granty_dla_poz.html</vt:lpwstr>
      </vt:variant>
      <vt:variant>
        <vt:lpwstr/>
      </vt:variant>
      <vt:variant>
        <vt:i4>3080224</vt:i4>
      </vt:variant>
      <vt:variant>
        <vt:i4>6</vt:i4>
      </vt:variant>
      <vt:variant>
        <vt:i4>0</vt:i4>
      </vt:variant>
      <vt:variant>
        <vt:i4>5</vt:i4>
      </vt:variant>
      <vt:variant>
        <vt:lpwstr>http://www.zdrowie.gov.pl/dostepnosc/strona-979-granty_dla_poz.html</vt:lpwstr>
      </vt:variant>
      <vt:variant>
        <vt:lpwstr/>
      </vt:variant>
      <vt:variant>
        <vt:i4>7929972</vt:i4>
      </vt:variant>
      <vt:variant>
        <vt:i4>3</vt:i4>
      </vt:variant>
      <vt:variant>
        <vt:i4>0</vt:i4>
      </vt:variant>
      <vt:variant>
        <vt:i4>5</vt:i4>
      </vt:variant>
      <vt:variant>
        <vt:lpwstr>https://www.gov.pl/web/rolnictwo/dokumenty-analizy-szrwrir-2030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Konsultacje projektu SRWP 2020 – zgłoszone uwagi</dc:title>
  <dc:subject/>
  <dc:creator>DRRP</dc:creator>
  <cp:keywords/>
  <dc:description/>
  <cp:lastModifiedBy>Bartosz Kozicki</cp:lastModifiedBy>
  <cp:revision>5</cp:revision>
  <cp:lastPrinted>2020-07-24T12:47:00Z</cp:lastPrinted>
  <dcterms:created xsi:type="dcterms:W3CDTF">2021-10-22T10:14:00Z</dcterms:created>
  <dcterms:modified xsi:type="dcterms:W3CDTF">2021-11-02T14:49:00Z</dcterms:modified>
</cp:coreProperties>
</file>