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2B503" w14:textId="2B6C0081" w:rsidR="002944BF" w:rsidRPr="005630A2" w:rsidRDefault="00A148A3" w:rsidP="001917C7">
      <w:pPr>
        <w:keepNext/>
        <w:spacing w:before="120" w:after="120" w:line="276" w:lineRule="auto"/>
        <w:ind w:left="5103"/>
        <w:rPr>
          <w:rFonts w:ascii="Calibri" w:eastAsia="Calibri" w:hAnsi="Calibri" w:cs="Calibri"/>
          <w:sz w:val="22"/>
          <w:szCs w:val="20"/>
        </w:rPr>
      </w:pPr>
      <w:bookmarkStart w:id="0" w:name="_Hlk69393600"/>
      <w:r>
        <w:rPr>
          <w:rFonts w:ascii="Calibri" w:eastAsia="Calibri" w:hAnsi="Calibri" w:cs="Calibri"/>
          <w:sz w:val="22"/>
          <w:szCs w:val="20"/>
        </w:rPr>
        <w:t>Załącznik nr 4</w:t>
      </w:r>
      <w:r w:rsidR="001917C7" w:rsidRPr="005630A2">
        <w:rPr>
          <w:rFonts w:ascii="Calibri" w:eastAsia="Calibri" w:hAnsi="Calibri" w:cs="Calibri"/>
          <w:sz w:val="22"/>
          <w:szCs w:val="20"/>
        </w:rPr>
        <w:br/>
      </w:r>
      <w:r w:rsidR="00C32331" w:rsidRPr="005630A2">
        <w:rPr>
          <w:rFonts w:ascii="Calibri" w:eastAsia="Calibri" w:hAnsi="Calibri" w:cs="Calibri"/>
          <w:sz w:val="22"/>
          <w:szCs w:val="20"/>
        </w:rPr>
        <w:t xml:space="preserve">do uchwały nr </w:t>
      </w:r>
      <w:r w:rsidR="002A3829">
        <w:rPr>
          <w:rFonts w:ascii="Calibri" w:eastAsia="Calibri" w:hAnsi="Calibri" w:cs="Calibri"/>
          <w:sz w:val="22"/>
          <w:szCs w:val="20"/>
        </w:rPr>
        <w:t>756</w:t>
      </w:r>
      <w:r w:rsidR="00C32331" w:rsidRPr="005630A2">
        <w:rPr>
          <w:rFonts w:ascii="Calibri" w:eastAsia="Calibri" w:hAnsi="Calibri" w:cs="Calibri"/>
          <w:sz w:val="22"/>
          <w:szCs w:val="20"/>
        </w:rPr>
        <w:t>/</w:t>
      </w:r>
      <w:r w:rsidR="002A3829">
        <w:rPr>
          <w:rFonts w:ascii="Calibri" w:eastAsia="Calibri" w:hAnsi="Calibri" w:cs="Calibri"/>
          <w:sz w:val="22"/>
          <w:szCs w:val="20"/>
        </w:rPr>
        <w:t>271</w:t>
      </w:r>
      <w:r w:rsidR="00C32331" w:rsidRPr="005630A2">
        <w:rPr>
          <w:rFonts w:ascii="Calibri" w:eastAsia="Calibri" w:hAnsi="Calibri" w:cs="Calibri"/>
          <w:sz w:val="22"/>
          <w:szCs w:val="20"/>
        </w:rPr>
        <w:t>/</w:t>
      </w:r>
      <w:r w:rsidR="000413E1" w:rsidRPr="005630A2">
        <w:rPr>
          <w:rFonts w:ascii="Calibri" w:eastAsia="Calibri" w:hAnsi="Calibri" w:cs="Calibri"/>
          <w:sz w:val="22"/>
          <w:szCs w:val="20"/>
        </w:rPr>
        <w:t>21</w:t>
      </w:r>
      <w:r w:rsidR="00C32331" w:rsidRPr="005630A2">
        <w:rPr>
          <w:rFonts w:ascii="Calibri" w:eastAsia="Calibri" w:hAnsi="Calibri" w:cs="Calibri"/>
          <w:sz w:val="22"/>
          <w:szCs w:val="20"/>
        </w:rPr>
        <w:br/>
        <w:t>Zarządu Województwa Pomorskiego</w:t>
      </w:r>
      <w:r w:rsidR="00C32331" w:rsidRPr="005630A2">
        <w:rPr>
          <w:rFonts w:ascii="Calibri" w:eastAsia="Calibri" w:hAnsi="Calibri" w:cs="Calibri"/>
          <w:sz w:val="22"/>
          <w:szCs w:val="20"/>
        </w:rPr>
        <w:br/>
        <w:t xml:space="preserve">z dnia </w:t>
      </w:r>
      <w:r w:rsidR="002A3829">
        <w:rPr>
          <w:rFonts w:ascii="Calibri" w:eastAsia="Calibri" w:hAnsi="Calibri" w:cs="Calibri"/>
          <w:sz w:val="22"/>
          <w:szCs w:val="20"/>
        </w:rPr>
        <w:t>29</w:t>
      </w:r>
      <w:r w:rsidR="000A3EE0">
        <w:rPr>
          <w:rFonts w:ascii="Calibri" w:eastAsia="Calibri" w:hAnsi="Calibri" w:cs="Calibri"/>
          <w:sz w:val="22"/>
          <w:szCs w:val="20"/>
        </w:rPr>
        <w:t xml:space="preserve"> lipca</w:t>
      </w:r>
      <w:r w:rsidR="00C32331" w:rsidRPr="005630A2">
        <w:rPr>
          <w:rFonts w:ascii="Calibri" w:eastAsia="Calibri" w:hAnsi="Calibri" w:cs="Calibri"/>
          <w:sz w:val="22"/>
          <w:szCs w:val="20"/>
        </w:rPr>
        <w:t xml:space="preserve"> 2021 r.</w:t>
      </w:r>
    </w:p>
    <w:bookmarkEnd w:id="0"/>
    <w:p w14:paraId="7B971B6A" w14:textId="77777777" w:rsidR="002944BF" w:rsidRPr="005630A2" w:rsidRDefault="00C32331" w:rsidP="00C32331">
      <w:pPr>
        <w:autoSpaceDE w:val="0"/>
        <w:autoSpaceDN w:val="0"/>
        <w:adjustRightInd w:val="0"/>
        <w:spacing w:before="840" w:after="120" w:line="276" w:lineRule="auto"/>
        <w:rPr>
          <w:rFonts w:ascii="Calibri" w:hAnsi="Calibri" w:cs="Calibri"/>
          <w:b/>
          <w:bCs/>
          <w:sz w:val="44"/>
          <w:szCs w:val="44"/>
        </w:rPr>
      </w:pPr>
      <w:r w:rsidRPr="005630A2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53E98F01" wp14:editId="42200C87">
            <wp:extent cx="900000" cy="1090800"/>
            <wp:effectExtent l="0" t="0" r="0" b="0"/>
            <wp:docPr id="2" name="Obraz 2" descr="Grafika przedstawia herb województwa pomorskiego - czarnego gryfa na żółtym t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D2ADE" w14:textId="232C0E1E" w:rsidR="005630A2" w:rsidRDefault="005630A2" w:rsidP="005630A2">
      <w:pPr>
        <w:pStyle w:val="Tytu"/>
        <w:spacing w:before="2160" w:after="4800"/>
        <w:rPr>
          <w:sz w:val="48"/>
          <w:szCs w:val="48"/>
        </w:rPr>
      </w:pPr>
      <w:bookmarkStart w:id="1" w:name="_Toc62069220"/>
      <w:bookmarkStart w:id="2" w:name="_Toc62069260"/>
      <w:bookmarkStart w:id="3" w:name="_Toc62069465"/>
      <w:bookmarkStart w:id="4" w:name="_Toc62071300"/>
      <w:bookmarkStart w:id="5" w:name="_Toc62071367"/>
      <w:bookmarkStart w:id="6" w:name="_Toc62078535"/>
      <w:bookmarkStart w:id="7" w:name="_Toc62123377"/>
      <w:r>
        <w:rPr>
          <w:sz w:val="48"/>
          <w:szCs w:val="48"/>
        </w:rPr>
        <w:t>Uzasadnienie do Regionalnego</w:t>
      </w:r>
      <w:r w:rsidRPr="00447110">
        <w:rPr>
          <w:sz w:val="48"/>
          <w:szCs w:val="48"/>
        </w:rPr>
        <w:t xml:space="preserve"> Prog</w:t>
      </w:r>
      <w:bookmarkStart w:id="8" w:name="_GoBack"/>
      <w:bookmarkEnd w:id="8"/>
      <w:r w:rsidRPr="00447110">
        <w:rPr>
          <w:sz w:val="48"/>
          <w:szCs w:val="48"/>
        </w:rPr>
        <w:t>ram</w:t>
      </w:r>
      <w:r>
        <w:rPr>
          <w:sz w:val="48"/>
          <w:szCs w:val="48"/>
        </w:rPr>
        <w:t>u</w:t>
      </w:r>
      <w:r w:rsidRPr="00447110">
        <w:rPr>
          <w:sz w:val="48"/>
          <w:szCs w:val="48"/>
        </w:rPr>
        <w:t xml:space="preserve"> Strategiczn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sz w:val="48"/>
          <w:szCs w:val="48"/>
        </w:rPr>
        <w:t>ego</w:t>
      </w:r>
      <w:r w:rsidRPr="00447110">
        <w:rPr>
          <w:sz w:val="48"/>
          <w:szCs w:val="48"/>
        </w:rPr>
        <w:t xml:space="preserve"> </w:t>
      </w:r>
      <w:bookmarkStart w:id="9" w:name="_Toc62069221"/>
      <w:bookmarkStart w:id="10" w:name="_Toc62069261"/>
      <w:bookmarkStart w:id="11" w:name="_Toc62069466"/>
      <w:bookmarkStart w:id="12" w:name="_Toc62071301"/>
      <w:bookmarkStart w:id="13" w:name="_Toc62071368"/>
      <w:bookmarkStart w:id="14" w:name="_Toc62078536"/>
      <w:bookmarkStart w:id="15" w:name="_Toc62123378"/>
      <w:r w:rsidRPr="00447110">
        <w:rPr>
          <w:sz w:val="48"/>
          <w:szCs w:val="48"/>
        </w:rPr>
        <w:t>w zakresie bezpieczeństwa</w:t>
      </w:r>
      <w:bookmarkEnd w:id="9"/>
      <w:bookmarkEnd w:id="10"/>
      <w:bookmarkEnd w:id="11"/>
      <w:bookmarkEnd w:id="12"/>
      <w:bookmarkEnd w:id="13"/>
      <w:bookmarkEnd w:id="14"/>
      <w:bookmarkEnd w:id="15"/>
      <w:r w:rsidRPr="00447110">
        <w:rPr>
          <w:sz w:val="48"/>
          <w:szCs w:val="48"/>
        </w:rPr>
        <w:t xml:space="preserve"> </w:t>
      </w:r>
    </w:p>
    <w:p w14:paraId="4812290A" w14:textId="77777777" w:rsidR="005630A2" w:rsidRPr="00447110" w:rsidRDefault="005630A2" w:rsidP="005630A2">
      <w:pPr>
        <w:pStyle w:val="Tytu"/>
        <w:spacing w:before="2160" w:after="4800"/>
        <w:rPr>
          <w:sz w:val="48"/>
          <w:szCs w:val="48"/>
        </w:rPr>
      </w:pPr>
      <w:bookmarkStart w:id="16" w:name="_Toc62069222"/>
      <w:bookmarkStart w:id="17" w:name="_Toc62069262"/>
      <w:bookmarkStart w:id="18" w:name="_Toc62069467"/>
      <w:bookmarkStart w:id="19" w:name="_Toc62071302"/>
      <w:bookmarkStart w:id="20" w:name="_Toc62071369"/>
      <w:bookmarkStart w:id="21" w:name="_Toc62078537"/>
      <w:bookmarkStart w:id="22" w:name="_Toc62123379"/>
      <w:r w:rsidRPr="00447110">
        <w:rPr>
          <w:sz w:val="48"/>
          <w:szCs w:val="48"/>
        </w:rPr>
        <w:t>środowiskowego i energetycznego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78CE8701" w14:textId="092DEF08" w:rsidR="002944BF" w:rsidRPr="005630A2" w:rsidRDefault="002944BF" w:rsidP="002944BF">
      <w:pPr>
        <w:pStyle w:val="Nagwek1"/>
        <w:numPr>
          <w:ilvl w:val="0"/>
          <w:numId w:val="0"/>
        </w:numPr>
        <w:ind w:left="426" w:hanging="426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</w:rPr>
        <w:br w:type="page"/>
      </w:r>
      <w:bookmarkStart w:id="23" w:name="_Toc69383663"/>
      <w:bookmarkStart w:id="24" w:name="_Toc69384023"/>
      <w:r w:rsidRPr="005630A2">
        <w:rPr>
          <w:rFonts w:ascii="Calibri" w:hAnsi="Calibri" w:cs="Calibri"/>
          <w:sz w:val="22"/>
          <w:szCs w:val="22"/>
        </w:rPr>
        <w:lastRenderedPageBreak/>
        <w:t>Spis treści</w:t>
      </w:r>
      <w:bookmarkEnd w:id="23"/>
      <w:bookmarkEnd w:id="24"/>
    </w:p>
    <w:sdt>
      <w:sdtPr>
        <w:rPr>
          <w:rFonts w:ascii="Calibri" w:hAnsi="Calibri" w:cs="Calibri"/>
          <w:noProof w:val="0"/>
          <w:sz w:val="22"/>
          <w:szCs w:val="22"/>
        </w:rPr>
        <w:id w:val="46348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1E1F96" w14:textId="3BFCA4A5" w:rsidR="002944BF" w:rsidRPr="005630A2" w:rsidRDefault="002944BF" w:rsidP="002944BF">
          <w:pPr>
            <w:pStyle w:val="Spistreci"/>
            <w:rPr>
              <w:rFonts w:ascii="Calibri" w:eastAsiaTheme="majorEastAsia" w:hAnsi="Calibri" w:cs="Calibri"/>
              <w:sz w:val="22"/>
              <w:szCs w:val="22"/>
            </w:rPr>
          </w:pPr>
          <w:r w:rsidRPr="005630A2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5630A2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5630A2">
            <w:rPr>
              <w:rFonts w:ascii="Calibri" w:hAnsi="Calibri" w:cs="Calibri"/>
              <w:sz w:val="22"/>
              <w:szCs w:val="22"/>
            </w:rPr>
            <w:fldChar w:fldCharType="separate"/>
          </w:r>
          <w:hyperlink w:anchor="_Toc69384023" w:history="1">
            <w:r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Spis treści</w:t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_Toc69384023 \h </w:instrText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AD1DA1">
              <w:rPr>
                <w:rFonts w:ascii="Calibri" w:hAnsi="Calibri" w:cs="Calibri"/>
                <w:webHidden/>
                <w:sz w:val="22"/>
                <w:szCs w:val="22"/>
              </w:rPr>
              <w:t>2</w:t>
            </w:r>
            <w:r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6CAE7875" w14:textId="30F10079" w:rsidR="002944BF" w:rsidRPr="005630A2" w:rsidRDefault="002A3829" w:rsidP="002944BF">
          <w:pPr>
            <w:pStyle w:val="Spistreci"/>
            <w:rPr>
              <w:rFonts w:ascii="Calibri" w:eastAsiaTheme="minorEastAsia" w:hAnsi="Calibri" w:cs="Calibri"/>
              <w:sz w:val="22"/>
              <w:szCs w:val="22"/>
            </w:rPr>
          </w:pPr>
          <w:hyperlink w:anchor="_Toc69384024" w:history="1"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1.</w:t>
            </w:r>
            <w:r w:rsidR="002944BF" w:rsidRPr="005630A2">
              <w:rPr>
                <w:rFonts w:ascii="Calibri" w:eastAsiaTheme="minorEastAsia" w:hAnsi="Calibri" w:cs="Calibri"/>
                <w:sz w:val="22"/>
                <w:szCs w:val="22"/>
              </w:rPr>
              <w:tab/>
            </w:r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Wstęp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_Toc69384024 \h </w:instrTex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AD1DA1">
              <w:rPr>
                <w:rFonts w:ascii="Calibri" w:hAnsi="Calibri" w:cs="Calibri"/>
                <w:webHidden/>
                <w:sz w:val="22"/>
                <w:szCs w:val="22"/>
              </w:rPr>
              <w:t>3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7C501ED4" w14:textId="6607B3E3" w:rsidR="002944BF" w:rsidRPr="005630A2" w:rsidRDefault="002A3829" w:rsidP="002944BF">
          <w:pPr>
            <w:pStyle w:val="Spistreci"/>
            <w:rPr>
              <w:rFonts w:ascii="Calibri" w:eastAsiaTheme="minorEastAsia" w:hAnsi="Calibri" w:cs="Calibri"/>
              <w:sz w:val="22"/>
              <w:szCs w:val="22"/>
            </w:rPr>
          </w:pPr>
          <w:hyperlink w:anchor="_Toc69384025" w:history="1"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2.</w:t>
            </w:r>
            <w:r w:rsidR="002944BF" w:rsidRPr="005630A2">
              <w:rPr>
                <w:rFonts w:ascii="Calibri" w:eastAsiaTheme="minorEastAsia" w:hAnsi="Calibri" w:cs="Calibri"/>
                <w:sz w:val="22"/>
                <w:szCs w:val="22"/>
              </w:rPr>
              <w:tab/>
            </w:r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Informacje o udziale społeczeństwa w postępowaniu oraz o tym, w jaki sposób zostały wzięte pod uwagę i w jakim zakresie zostały uwzględnione uwagi i wnioski zgłoszone w związku z udziałem społeczeństwa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_Toc69384025 \h </w:instrTex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AD1DA1">
              <w:rPr>
                <w:rFonts w:ascii="Calibri" w:hAnsi="Calibri" w:cs="Calibri"/>
                <w:webHidden/>
                <w:sz w:val="22"/>
                <w:szCs w:val="22"/>
              </w:rPr>
              <w:t>4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28BBB4CF" w14:textId="4B1452AD" w:rsidR="002944BF" w:rsidRPr="005630A2" w:rsidRDefault="002A3829" w:rsidP="002944BF">
          <w:pPr>
            <w:pStyle w:val="Spistreci"/>
            <w:rPr>
              <w:rFonts w:ascii="Calibri" w:eastAsiaTheme="minorEastAsia" w:hAnsi="Calibri" w:cs="Calibri"/>
              <w:sz w:val="22"/>
              <w:szCs w:val="22"/>
            </w:rPr>
          </w:pPr>
          <w:hyperlink w:anchor="_Toc69384026" w:history="1"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3.</w:t>
            </w:r>
            <w:r w:rsidR="002944BF" w:rsidRPr="005630A2">
              <w:rPr>
                <w:rFonts w:ascii="Calibri" w:eastAsiaTheme="minorEastAsia" w:hAnsi="Calibri" w:cs="Calibri"/>
                <w:sz w:val="22"/>
                <w:szCs w:val="22"/>
              </w:rPr>
              <w:tab/>
            </w:r>
            <w:r w:rsidR="002944BF" w:rsidRPr="005630A2">
              <w:rPr>
                <w:rStyle w:val="Hipercze"/>
                <w:rFonts w:ascii="Calibri" w:hAnsi="Calibri" w:cs="Calibri"/>
                <w:sz w:val="22"/>
                <w:szCs w:val="22"/>
              </w:rPr>
              <w:t>Spis załączników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tab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begin"/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instrText xml:space="preserve"> PAGEREF _Toc69384026 \h </w:instrTex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separate"/>
            </w:r>
            <w:r w:rsidR="00AD1DA1">
              <w:rPr>
                <w:rFonts w:ascii="Calibri" w:hAnsi="Calibri" w:cs="Calibri"/>
                <w:webHidden/>
                <w:sz w:val="22"/>
                <w:szCs w:val="22"/>
              </w:rPr>
              <w:t>5</w:t>
            </w:r>
            <w:r w:rsidR="002944BF" w:rsidRPr="005630A2">
              <w:rPr>
                <w:rFonts w:ascii="Calibri" w:hAnsi="Calibri" w:cs="Calibri"/>
                <w:webHidden/>
                <w:sz w:val="22"/>
                <w:szCs w:val="22"/>
              </w:rPr>
              <w:fldChar w:fldCharType="end"/>
            </w:r>
          </w:hyperlink>
        </w:p>
        <w:p w14:paraId="44144489" w14:textId="77777777" w:rsidR="002944BF" w:rsidRPr="005630A2" w:rsidRDefault="002944BF" w:rsidP="002944BF">
          <w:pPr>
            <w:rPr>
              <w:rFonts w:ascii="Calibri" w:hAnsi="Calibri" w:cs="Calibri"/>
              <w:sz w:val="22"/>
              <w:szCs w:val="22"/>
            </w:rPr>
          </w:pPr>
          <w:r w:rsidRPr="005630A2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589625B8" w14:textId="77777777" w:rsidR="002944BF" w:rsidRPr="005630A2" w:rsidRDefault="002944BF" w:rsidP="002944BF">
      <w:pPr>
        <w:pStyle w:val="Nagwek1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  <w:lang w:val="pl-PL"/>
        </w:rPr>
        <w:br w:type="page"/>
      </w:r>
      <w:bookmarkStart w:id="25" w:name="_Toc69383664"/>
      <w:bookmarkStart w:id="26" w:name="_Toc69384024"/>
      <w:r w:rsidRPr="005630A2">
        <w:rPr>
          <w:rFonts w:ascii="Calibri" w:hAnsi="Calibri" w:cs="Calibri"/>
          <w:sz w:val="22"/>
          <w:szCs w:val="22"/>
        </w:rPr>
        <w:lastRenderedPageBreak/>
        <w:t>Wstęp</w:t>
      </w:r>
      <w:bookmarkEnd w:id="25"/>
      <w:bookmarkEnd w:id="26"/>
    </w:p>
    <w:p w14:paraId="1331D78B" w14:textId="37E18FFA" w:rsidR="002944BF" w:rsidRPr="005630A2" w:rsidRDefault="002944BF" w:rsidP="002944B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 xml:space="preserve">Uzasadnienie do </w:t>
      </w:r>
      <w:r w:rsidR="00166103">
        <w:rPr>
          <w:rFonts w:ascii="Calibri" w:hAnsi="Calibri" w:cs="Calibri"/>
          <w:sz w:val="22"/>
          <w:szCs w:val="22"/>
        </w:rPr>
        <w:t>Regionalnego</w:t>
      </w:r>
      <w:r w:rsidR="00166103" w:rsidRPr="00166103">
        <w:rPr>
          <w:rFonts w:ascii="Calibri" w:hAnsi="Calibri" w:cs="Calibri"/>
          <w:sz w:val="22"/>
          <w:szCs w:val="22"/>
        </w:rPr>
        <w:t xml:space="preserve"> Program</w:t>
      </w:r>
      <w:r w:rsidR="00166103">
        <w:rPr>
          <w:rFonts w:ascii="Calibri" w:hAnsi="Calibri" w:cs="Calibri"/>
          <w:sz w:val="22"/>
          <w:szCs w:val="22"/>
        </w:rPr>
        <w:t>u Strategicznego</w:t>
      </w:r>
      <w:r w:rsidR="00166103" w:rsidRPr="00166103">
        <w:rPr>
          <w:rFonts w:ascii="Calibri" w:hAnsi="Calibri" w:cs="Calibri"/>
          <w:sz w:val="22"/>
          <w:szCs w:val="22"/>
        </w:rPr>
        <w:t xml:space="preserve"> </w:t>
      </w:r>
      <w:r w:rsidR="00166103" w:rsidRPr="00166103">
        <w:rPr>
          <w:rFonts w:ascii="Calibri" w:hAnsi="Calibri" w:cs="Calibri"/>
          <w:iCs/>
          <w:sz w:val="22"/>
          <w:szCs w:val="22"/>
        </w:rPr>
        <w:t>w zakresie bezpieczeństwa środowiskowego i energetycznego</w:t>
      </w:r>
      <w:r w:rsidR="00166103" w:rsidRPr="00166103">
        <w:rPr>
          <w:rFonts w:ascii="Calibri" w:hAnsi="Calibri" w:cs="Calibri"/>
          <w:sz w:val="22"/>
          <w:szCs w:val="22"/>
        </w:rPr>
        <w:t xml:space="preserve"> </w:t>
      </w:r>
      <w:r w:rsidRPr="005630A2">
        <w:rPr>
          <w:rFonts w:ascii="Calibri" w:hAnsi="Calibri" w:cs="Calibri"/>
          <w:sz w:val="22"/>
          <w:szCs w:val="22"/>
        </w:rPr>
        <w:t>zostało opracowane na podstawie art. 42 ustawy z dnia 3 października 2008 r. o udostępnianiu informacji o środowisku i jego ochronie, udziale społeczeństwa w ochronie środowiska oraz o ocenach oddziaływania na środowisko (tekst jednolity Dz.U. z 2021 r. poz. 247</w:t>
      </w:r>
      <w:r w:rsidR="00146E02">
        <w:rPr>
          <w:rFonts w:ascii="Calibri" w:hAnsi="Calibri" w:cs="Calibri"/>
          <w:sz w:val="22"/>
          <w:szCs w:val="22"/>
        </w:rPr>
        <w:t xml:space="preserve"> ze zm.</w:t>
      </w:r>
      <w:r w:rsidRPr="005630A2">
        <w:rPr>
          <w:rFonts w:ascii="Calibri" w:hAnsi="Calibri" w:cs="Calibri"/>
          <w:sz w:val="22"/>
          <w:szCs w:val="22"/>
        </w:rPr>
        <w:t>) i zawiera informacje o:</w:t>
      </w:r>
    </w:p>
    <w:p w14:paraId="7A269ED9" w14:textId="77777777" w:rsidR="002944BF" w:rsidRPr="005630A2" w:rsidRDefault="002944BF" w:rsidP="002944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>Udziale społeczeństwa w postępowaniu.</w:t>
      </w:r>
    </w:p>
    <w:p w14:paraId="36A8E33E" w14:textId="77777777" w:rsidR="002944BF" w:rsidRPr="005630A2" w:rsidRDefault="002944BF" w:rsidP="002944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>Sposobie w jaki zostały wzięte pod uwagę i w jakim zakresie zostały uwzględnione uwagi i wnioski zgłoszone w związku z udziałem społeczeństwa.</w:t>
      </w:r>
    </w:p>
    <w:p w14:paraId="08229778" w14:textId="77777777" w:rsidR="002944BF" w:rsidRPr="005630A2" w:rsidRDefault="002944BF" w:rsidP="002944BF">
      <w:pPr>
        <w:pStyle w:val="Nagwek1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br w:type="page"/>
      </w:r>
      <w:bookmarkStart w:id="27" w:name="_Toc69383665"/>
      <w:bookmarkStart w:id="28" w:name="_Toc69384025"/>
      <w:r w:rsidRPr="005630A2">
        <w:rPr>
          <w:rFonts w:ascii="Calibri" w:hAnsi="Calibri" w:cs="Calibri"/>
          <w:sz w:val="22"/>
          <w:szCs w:val="22"/>
        </w:rPr>
        <w:lastRenderedPageBreak/>
        <w:t>Informacje o udziale społeczeństwa w postępowaniu oraz o tym, w jaki sposób zostały wzięte pod uwagę i w jakim zakresie zostały uwzględnione uwagi i wnioski zgłoszone w związku z udziałem społeczeństwa</w:t>
      </w:r>
      <w:bookmarkEnd w:id="27"/>
      <w:bookmarkEnd w:id="28"/>
    </w:p>
    <w:p w14:paraId="3219972F" w14:textId="165B9FA2" w:rsidR="002944BF" w:rsidRPr="005630A2" w:rsidRDefault="0077616A" w:rsidP="002944B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77616A">
        <w:rPr>
          <w:rFonts w:ascii="Calibri" w:hAnsi="Calibri" w:cs="Calibri"/>
          <w:sz w:val="22"/>
          <w:szCs w:val="22"/>
        </w:rPr>
        <w:t xml:space="preserve">W dniu 3 listopada 2020 r. na podstawie uchwały nr 995/195/20 Zarządu Województwa Pomorskiego przystąpiono do opracowania Regionalnego Programu Strategicznego w zakresie bezpieczeństwa </w:t>
      </w:r>
      <w:r>
        <w:rPr>
          <w:rFonts w:ascii="Calibri" w:hAnsi="Calibri" w:cs="Calibri"/>
          <w:sz w:val="22"/>
          <w:szCs w:val="22"/>
        </w:rPr>
        <w:t>środowiskowego i energetycznego</w:t>
      </w:r>
      <w:r w:rsidR="002944BF" w:rsidRPr="005630A2">
        <w:rPr>
          <w:rFonts w:ascii="Calibri" w:hAnsi="Calibri" w:cs="Calibri"/>
          <w:sz w:val="22"/>
          <w:szCs w:val="22"/>
        </w:rPr>
        <w:t>.</w:t>
      </w:r>
    </w:p>
    <w:p w14:paraId="50EE7EF7" w14:textId="12DAE5B0" w:rsidR="002944BF" w:rsidRPr="005630A2" w:rsidRDefault="0077616A" w:rsidP="002944BF">
      <w:pPr>
        <w:pStyle w:val="Tekstpodstawowy"/>
        <w:spacing w:before="120" w:after="120" w:line="276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21 stycznia 2021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 r. Zarząd Województwa Pomorskiego przyjął uchwałę nr</w:t>
      </w:r>
      <w:r w:rsidR="00FF6FBF" w:rsidRPr="005630A2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46/217/21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 w sprawie </w:t>
      </w:r>
      <w:r>
        <w:rPr>
          <w:rFonts w:ascii="Calibri" w:hAnsi="Calibri" w:cs="Calibri"/>
          <w:b w:val="0"/>
          <w:sz w:val="22"/>
          <w:szCs w:val="22"/>
        </w:rPr>
        <w:t>przyjęcia projektu</w:t>
      </w:r>
      <w:r w:rsidRPr="0077616A">
        <w:rPr>
          <w:rFonts w:ascii="Calibri" w:hAnsi="Calibri" w:cs="Calibri"/>
          <w:b w:val="0"/>
          <w:sz w:val="22"/>
          <w:szCs w:val="22"/>
        </w:rPr>
        <w:t xml:space="preserve"> Regionalnego Programu Strategicznego w zakresie bezpieczeństwa środowiskowego i energetycznego</w:t>
      </w:r>
      <w:r>
        <w:rPr>
          <w:rFonts w:ascii="Calibri" w:hAnsi="Calibri" w:cs="Calibri"/>
          <w:b w:val="0"/>
          <w:sz w:val="22"/>
          <w:szCs w:val="22"/>
        </w:rPr>
        <w:t xml:space="preserve"> i 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skierował projekt </w:t>
      </w:r>
      <w:r>
        <w:rPr>
          <w:rFonts w:ascii="Calibri" w:hAnsi="Calibri" w:cs="Calibri"/>
          <w:b w:val="0"/>
          <w:sz w:val="22"/>
          <w:szCs w:val="22"/>
        </w:rPr>
        <w:t>RPS BŚiE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do konsultacji w trybie art. 6 ustawy z dnia 6 grudnia 2006 r. o zasadach prowadzenia polityki rozw</w:t>
      </w:r>
      <w:r w:rsidR="00223904">
        <w:rPr>
          <w:rFonts w:ascii="Calibri" w:hAnsi="Calibri" w:cs="Calibri"/>
          <w:b w:val="0"/>
          <w:sz w:val="22"/>
          <w:szCs w:val="22"/>
        </w:rPr>
        <w:t>oju. Konsultacje te trwały od 22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stycznia do </w:t>
      </w:r>
      <w:r w:rsidR="00223904">
        <w:rPr>
          <w:rFonts w:ascii="Calibri" w:hAnsi="Calibri" w:cs="Calibri"/>
          <w:b w:val="0"/>
          <w:sz w:val="22"/>
          <w:szCs w:val="22"/>
        </w:rPr>
        <w:t>5 marca 2021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r.</w:t>
      </w:r>
      <w:r w:rsidR="008015C4">
        <w:rPr>
          <w:rFonts w:ascii="Calibri" w:hAnsi="Calibri" w:cs="Calibri"/>
          <w:b w:val="0"/>
          <w:sz w:val="22"/>
          <w:szCs w:val="22"/>
        </w:rPr>
        <w:t xml:space="preserve"> 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W ich ramach zgłoszono ponad </w:t>
      </w:r>
      <w:r w:rsidR="008015C4">
        <w:rPr>
          <w:rFonts w:ascii="Calibri" w:hAnsi="Calibri" w:cs="Calibri"/>
          <w:b w:val="0"/>
          <w:sz w:val="22"/>
          <w:szCs w:val="22"/>
        </w:rPr>
        <w:t xml:space="preserve">300 uwag 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złożonych </w:t>
      </w:r>
      <w:r w:rsidR="008015C4">
        <w:rPr>
          <w:rFonts w:ascii="Calibri" w:hAnsi="Calibri" w:cs="Calibri"/>
          <w:b w:val="0"/>
          <w:sz w:val="22"/>
          <w:szCs w:val="22"/>
        </w:rPr>
        <w:t xml:space="preserve">głównie 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przez </w:t>
      </w:r>
      <w:r w:rsidR="008015C4">
        <w:rPr>
          <w:rFonts w:ascii="Calibri" w:hAnsi="Calibri" w:cs="Calibri"/>
          <w:b w:val="0"/>
          <w:sz w:val="22"/>
          <w:szCs w:val="22"/>
        </w:rPr>
        <w:t>jednostki samorządu terytorialnego i przedsiębiorstwa</w:t>
      </w:r>
      <w:r w:rsidR="002944BF" w:rsidRPr="005630A2">
        <w:rPr>
          <w:rFonts w:ascii="Calibri" w:hAnsi="Calibri" w:cs="Calibri"/>
          <w:b w:val="0"/>
          <w:sz w:val="22"/>
          <w:szCs w:val="22"/>
        </w:rPr>
        <w:t xml:space="preserve">. </w:t>
      </w:r>
    </w:p>
    <w:p w14:paraId="6889BC4B" w14:textId="1490AA69" w:rsidR="002944BF" w:rsidRPr="005630A2" w:rsidRDefault="002944BF" w:rsidP="002944BF">
      <w:pPr>
        <w:pStyle w:val="Tekstpodstawowy"/>
        <w:spacing w:before="120" w:after="120" w:line="276" w:lineRule="auto"/>
        <w:jc w:val="left"/>
        <w:rPr>
          <w:rFonts w:ascii="Calibri" w:hAnsi="Calibri" w:cs="Calibri"/>
          <w:b w:val="0"/>
          <w:sz w:val="22"/>
          <w:szCs w:val="22"/>
        </w:rPr>
      </w:pPr>
      <w:r w:rsidRPr="005630A2">
        <w:rPr>
          <w:rFonts w:ascii="Calibri" w:hAnsi="Calibri" w:cs="Calibri"/>
          <w:b w:val="0"/>
          <w:sz w:val="22"/>
          <w:szCs w:val="22"/>
        </w:rPr>
        <w:t>W kolejnym kroku Zarząd Województwa Pomorskiego przyjął Raport z przebie</w:t>
      </w:r>
      <w:r w:rsidR="00A90211">
        <w:rPr>
          <w:rFonts w:ascii="Calibri" w:hAnsi="Calibri" w:cs="Calibri"/>
          <w:b w:val="0"/>
          <w:sz w:val="22"/>
          <w:szCs w:val="22"/>
        </w:rPr>
        <w:t xml:space="preserve">gu konsultacji 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projektu </w:t>
      </w:r>
      <w:r w:rsidR="00A90211" w:rsidRPr="00A90211">
        <w:rPr>
          <w:rFonts w:ascii="Calibri" w:hAnsi="Calibri" w:cs="Calibri"/>
          <w:b w:val="0"/>
          <w:sz w:val="22"/>
          <w:szCs w:val="22"/>
        </w:rPr>
        <w:t xml:space="preserve">RPS BŚiE </w:t>
      </w:r>
      <w:r w:rsidR="00A90211">
        <w:rPr>
          <w:rFonts w:ascii="Calibri" w:hAnsi="Calibri" w:cs="Calibri"/>
          <w:b w:val="0"/>
          <w:sz w:val="22"/>
          <w:szCs w:val="22"/>
        </w:rPr>
        <w:t>uchwałą nr 340/239/21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z dnia </w:t>
      </w:r>
      <w:r w:rsidR="00A90211">
        <w:rPr>
          <w:rFonts w:ascii="Calibri" w:hAnsi="Calibri" w:cs="Calibri"/>
          <w:b w:val="0"/>
          <w:sz w:val="22"/>
          <w:szCs w:val="22"/>
        </w:rPr>
        <w:t xml:space="preserve">6 kwietnia 2021 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r., a następnie uchwałą nr </w:t>
      </w:r>
      <w:r w:rsidR="00A90211">
        <w:rPr>
          <w:rFonts w:ascii="Calibri" w:hAnsi="Calibri" w:cs="Calibri"/>
          <w:b w:val="0"/>
          <w:sz w:val="22"/>
          <w:szCs w:val="22"/>
        </w:rPr>
        <w:t>443</w:t>
      </w:r>
      <w:r w:rsidRPr="005630A2">
        <w:rPr>
          <w:rFonts w:ascii="Calibri" w:hAnsi="Calibri" w:cs="Calibri"/>
          <w:b w:val="0"/>
          <w:sz w:val="22"/>
          <w:szCs w:val="22"/>
        </w:rPr>
        <w:t>/</w:t>
      </w:r>
      <w:r w:rsidR="00A90211">
        <w:rPr>
          <w:rFonts w:ascii="Calibri" w:hAnsi="Calibri" w:cs="Calibri"/>
          <w:b w:val="0"/>
          <w:sz w:val="22"/>
          <w:szCs w:val="22"/>
        </w:rPr>
        <w:t>248/21 z dnia 6 maja 2021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r. kolejny projekt </w:t>
      </w:r>
      <w:r w:rsidR="00A90211" w:rsidRPr="00A90211">
        <w:rPr>
          <w:rFonts w:ascii="Calibri" w:hAnsi="Calibri" w:cs="Calibri"/>
          <w:b w:val="0"/>
          <w:sz w:val="22"/>
          <w:szCs w:val="22"/>
        </w:rPr>
        <w:t>RPS BŚiE</w:t>
      </w:r>
      <w:r w:rsidRPr="005630A2">
        <w:rPr>
          <w:rFonts w:ascii="Calibri" w:hAnsi="Calibri" w:cs="Calibri"/>
          <w:b w:val="0"/>
          <w:sz w:val="22"/>
          <w:szCs w:val="22"/>
        </w:rPr>
        <w:t>.</w:t>
      </w:r>
    </w:p>
    <w:p w14:paraId="07097F0A" w14:textId="243DA99B" w:rsidR="002944BF" w:rsidRPr="005630A2" w:rsidRDefault="002944BF" w:rsidP="002944BF">
      <w:pPr>
        <w:pStyle w:val="Tekstpodstawowy"/>
        <w:spacing w:before="120" w:after="120" w:line="276" w:lineRule="auto"/>
        <w:jc w:val="left"/>
        <w:rPr>
          <w:rFonts w:ascii="Calibri" w:hAnsi="Calibri" w:cs="Calibri"/>
          <w:b w:val="0"/>
          <w:sz w:val="22"/>
          <w:szCs w:val="22"/>
        </w:rPr>
      </w:pPr>
      <w:r w:rsidRPr="005630A2">
        <w:rPr>
          <w:rFonts w:ascii="Calibri" w:hAnsi="Calibri" w:cs="Calibri"/>
          <w:b w:val="0"/>
          <w:sz w:val="22"/>
          <w:szCs w:val="22"/>
        </w:rPr>
        <w:t xml:space="preserve">Do tego projektu </w:t>
      </w:r>
      <w:r w:rsidR="00CD057E" w:rsidRPr="00CD057E">
        <w:rPr>
          <w:rFonts w:ascii="Calibri" w:hAnsi="Calibri" w:cs="Calibri"/>
          <w:b w:val="0"/>
          <w:sz w:val="22"/>
          <w:szCs w:val="22"/>
        </w:rPr>
        <w:t xml:space="preserve">RPS BŚiE </w:t>
      </w:r>
      <w:r w:rsidRPr="005630A2">
        <w:rPr>
          <w:rFonts w:ascii="Calibri" w:hAnsi="Calibri" w:cs="Calibri"/>
          <w:b w:val="0"/>
          <w:sz w:val="22"/>
          <w:szCs w:val="22"/>
        </w:rPr>
        <w:t>została sporządzona Prognoza oddziaływania na środowisko, którą Zarząd Województwa Pomorskiego przyjął uchwałą nr</w:t>
      </w:r>
      <w:r w:rsidR="00FF6FBF" w:rsidRPr="005630A2">
        <w:rPr>
          <w:rFonts w:ascii="Calibri" w:hAnsi="Calibri" w:cs="Calibri"/>
          <w:b w:val="0"/>
          <w:sz w:val="22"/>
          <w:szCs w:val="22"/>
        </w:rPr>
        <w:t> </w:t>
      </w:r>
      <w:r w:rsidR="0066646E">
        <w:rPr>
          <w:rFonts w:ascii="Calibri" w:hAnsi="Calibri" w:cs="Calibri"/>
          <w:b w:val="0"/>
          <w:sz w:val="22"/>
          <w:szCs w:val="22"/>
        </w:rPr>
        <w:t>519/255/21 z dnia 1 czerwca 2021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roku. W celu zapewnienia możliwości udziału społeczeństwa w strategicznej ocenie oddziaływania na środowisko projektu </w:t>
      </w:r>
      <w:r w:rsidR="0066646E" w:rsidRPr="0066646E">
        <w:rPr>
          <w:rFonts w:ascii="Calibri" w:hAnsi="Calibri" w:cs="Calibri"/>
          <w:b w:val="0"/>
          <w:sz w:val="22"/>
          <w:szCs w:val="22"/>
        </w:rPr>
        <w:t>RPS BŚiE</w:t>
      </w:r>
      <w:r w:rsidRPr="005630A2">
        <w:rPr>
          <w:rFonts w:ascii="Calibri" w:hAnsi="Calibri" w:cs="Calibri"/>
          <w:b w:val="0"/>
          <w:sz w:val="22"/>
          <w:szCs w:val="22"/>
        </w:rPr>
        <w:t>, zgodnie z zapisami ustawy z dnia 3 października 2008 r. o</w:t>
      </w:r>
      <w:r w:rsidR="00FF6FBF" w:rsidRPr="005630A2">
        <w:rPr>
          <w:rFonts w:ascii="Calibri" w:hAnsi="Calibri" w:cs="Calibri"/>
          <w:b w:val="0"/>
          <w:sz w:val="22"/>
          <w:szCs w:val="22"/>
        </w:rPr>
        <w:t> </w:t>
      </w:r>
      <w:r w:rsidRPr="005630A2">
        <w:rPr>
          <w:rFonts w:ascii="Calibri" w:hAnsi="Calibri" w:cs="Calibri"/>
          <w:b w:val="0"/>
          <w:sz w:val="22"/>
          <w:szCs w:val="22"/>
        </w:rPr>
        <w:t>udostępnianiu informacji o środowisku i jego ochronie, udziale społeczeństwa w</w:t>
      </w:r>
      <w:r w:rsidR="00FF6FBF" w:rsidRPr="005630A2">
        <w:rPr>
          <w:rFonts w:ascii="Calibri" w:hAnsi="Calibri" w:cs="Calibri"/>
          <w:b w:val="0"/>
          <w:sz w:val="22"/>
          <w:szCs w:val="22"/>
        </w:rPr>
        <w:t> 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ochronie środowiska oraz o ocenach oddziaływania na środowisko, odbyły się konsultacje społeczne projektu </w:t>
      </w:r>
      <w:r w:rsidR="0066646E" w:rsidRPr="0066646E">
        <w:rPr>
          <w:rFonts w:ascii="Calibri" w:hAnsi="Calibri" w:cs="Calibri"/>
          <w:b w:val="0"/>
          <w:sz w:val="22"/>
          <w:szCs w:val="22"/>
        </w:rPr>
        <w:t xml:space="preserve">RPS BŚiE 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wraz z Prognozą oddziaływania na środowisko, które trwały od </w:t>
      </w:r>
      <w:r w:rsidR="0066646E">
        <w:rPr>
          <w:rFonts w:ascii="Calibri" w:hAnsi="Calibri" w:cs="Calibri"/>
          <w:b w:val="0"/>
          <w:sz w:val="22"/>
          <w:szCs w:val="22"/>
        </w:rPr>
        <w:t>2 do 22 czerwca 2021</w:t>
      </w:r>
      <w:r w:rsidRPr="005630A2">
        <w:rPr>
          <w:rFonts w:ascii="Calibri" w:hAnsi="Calibri" w:cs="Calibri"/>
          <w:b w:val="0"/>
          <w:sz w:val="22"/>
          <w:szCs w:val="22"/>
        </w:rPr>
        <w:t xml:space="preserve"> r.</w:t>
      </w:r>
    </w:p>
    <w:p w14:paraId="125B446E" w14:textId="788CAEA1" w:rsidR="002944BF" w:rsidRPr="005630A2" w:rsidRDefault="002944BF" w:rsidP="002944B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 xml:space="preserve">Projekt </w:t>
      </w:r>
      <w:r w:rsidR="001E3EB9" w:rsidRPr="001E3EB9">
        <w:rPr>
          <w:rFonts w:ascii="Calibri" w:hAnsi="Calibri" w:cs="Calibri"/>
          <w:sz w:val="22"/>
          <w:szCs w:val="22"/>
        </w:rPr>
        <w:t xml:space="preserve">RPS BŚiE </w:t>
      </w:r>
      <w:r w:rsidRPr="005630A2">
        <w:rPr>
          <w:rFonts w:ascii="Calibri" w:hAnsi="Calibri" w:cs="Calibri"/>
          <w:sz w:val="22"/>
          <w:szCs w:val="22"/>
        </w:rPr>
        <w:t>wraz z Prognozą oddziaływania na środowisko zo</w:t>
      </w:r>
      <w:r w:rsidR="001E3EB9">
        <w:rPr>
          <w:rFonts w:ascii="Calibri" w:hAnsi="Calibri" w:cs="Calibri"/>
          <w:sz w:val="22"/>
          <w:szCs w:val="22"/>
        </w:rPr>
        <w:t xml:space="preserve">stał umieszczony na dedykowanej </w:t>
      </w:r>
      <w:r w:rsidRPr="005630A2">
        <w:rPr>
          <w:rFonts w:ascii="Calibri" w:hAnsi="Calibri" w:cs="Calibri"/>
          <w:sz w:val="22"/>
          <w:szCs w:val="22"/>
        </w:rPr>
        <w:t>stron</w:t>
      </w:r>
      <w:r w:rsidR="001E3EB9">
        <w:rPr>
          <w:rFonts w:ascii="Calibri" w:hAnsi="Calibri" w:cs="Calibri"/>
          <w:sz w:val="22"/>
          <w:szCs w:val="22"/>
        </w:rPr>
        <w:t xml:space="preserve">ie internetowej </w:t>
      </w:r>
      <w:hyperlink r:id="rId9" w:history="1">
        <w:r w:rsidR="001E3EB9" w:rsidRPr="001E3EB9">
          <w:rPr>
            <w:rStyle w:val="Hipercze"/>
            <w:rFonts w:ascii="Calibri" w:hAnsi="Calibri" w:cs="Calibri"/>
            <w:sz w:val="22"/>
            <w:szCs w:val="22"/>
            <w:u w:val="single"/>
          </w:rPr>
          <w:t>www.strategia2030.pomorskie.eu</w:t>
        </w:r>
      </w:hyperlink>
      <w:r w:rsidR="001E3EB9">
        <w:rPr>
          <w:rFonts w:ascii="Calibri" w:hAnsi="Calibri" w:cs="Calibri"/>
          <w:sz w:val="22"/>
          <w:szCs w:val="22"/>
        </w:rPr>
        <w:t xml:space="preserve"> </w:t>
      </w:r>
      <w:r w:rsidRPr="005630A2">
        <w:rPr>
          <w:rFonts w:ascii="Calibri" w:hAnsi="Calibri" w:cs="Calibri"/>
          <w:sz w:val="22"/>
          <w:szCs w:val="22"/>
        </w:rPr>
        <w:t>oraz w Biuletynie Informacji Publicznej</w:t>
      </w:r>
      <w:r w:rsidR="001E3EB9">
        <w:rPr>
          <w:rFonts w:ascii="Calibri" w:hAnsi="Calibri" w:cs="Calibri"/>
          <w:sz w:val="22"/>
          <w:szCs w:val="22"/>
        </w:rPr>
        <w:t xml:space="preserve"> Urzędu Marszałkowskiego Województwa Pomorskiego</w:t>
      </w:r>
      <w:r w:rsidRPr="005630A2">
        <w:rPr>
          <w:rFonts w:ascii="Calibri" w:hAnsi="Calibri" w:cs="Calibri"/>
          <w:sz w:val="22"/>
          <w:szCs w:val="22"/>
        </w:rPr>
        <w:t>. O możliwości udziału społeczeństwa w</w:t>
      </w:r>
      <w:r w:rsidR="00FF6FBF" w:rsidRPr="005630A2">
        <w:rPr>
          <w:rFonts w:ascii="Calibri" w:hAnsi="Calibri" w:cs="Calibri"/>
          <w:sz w:val="22"/>
          <w:szCs w:val="22"/>
        </w:rPr>
        <w:t> </w:t>
      </w:r>
      <w:r w:rsidRPr="005630A2">
        <w:rPr>
          <w:rFonts w:ascii="Calibri" w:hAnsi="Calibri" w:cs="Calibri"/>
          <w:sz w:val="22"/>
          <w:szCs w:val="22"/>
        </w:rPr>
        <w:t>strategicznej ocenie oddziaływania na środowisko opublikowane zostało także ogłoszenie w prasie o zasięgu regionalnym</w:t>
      </w:r>
      <w:r w:rsidRPr="005630A2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="00B562F4">
        <w:rPr>
          <w:rFonts w:ascii="Calibri" w:hAnsi="Calibri" w:cs="Calibri"/>
          <w:sz w:val="22"/>
          <w:szCs w:val="22"/>
        </w:rPr>
        <w:t xml:space="preserve">, </w:t>
      </w:r>
      <w:r w:rsidRPr="005630A2">
        <w:rPr>
          <w:rFonts w:ascii="Calibri" w:hAnsi="Calibri" w:cs="Calibri"/>
          <w:sz w:val="22"/>
          <w:szCs w:val="22"/>
        </w:rPr>
        <w:t xml:space="preserve">umieszczono je na </w:t>
      </w:r>
      <w:r w:rsidR="00B562F4">
        <w:rPr>
          <w:rFonts w:ascii="Calibri" w:hAnsi="Calibri" w:cs="Calibri"/>
          <w:sz w:val="22"/>
          <w:szCs w:val="22"/>
        </w:rPr>
        <w:t xml:space="preserve">ww. </w:t>
      </w:r>
      <w:r w:rsidRPr="005630A2">
        <w:rPr>
          <w:rFonts w:ascii="Calibri" w:hAnsi="Calibri" w:cs="Calibri"/>
          <w:sz w:val="22"/>
          <w:szCs w:val="22"/>
        </w:rPr>
        <w:t>dedykowane</w:t>
      </w:r>
      <w:r w:rsidR="00B562F4">
        <w:rPr>
          <w:rFonts w:ascii="Calibri" w:hAnsi="Calibri" w:cs="Calibri"/>
          <w:sz w:val="22"/>
          <w:szCs w:val="22"/>
        </w:rPr>
        <w:t xml:space="preserve">j </w:t>
      </w:r>
      <w:r w:rsidR="007764FC">
        <w:rPr>
          <w:rFonts w:ascii="Calibri" w:hAnsi="Calibri" w:cs="Calibri"/>
          <w:sz w:val="22"/>
          <w:szCs w:val="22"/>
        </w:rPr>
        <w:t xml:space="preserve">stronie internetowej, </w:t>
      </w:r>
      <w:r w:rsidR="00B562F4">
        <w:rPr>
          <w:rFonts w:ascii="Calibri" w:hAnsi="Calibri" w:cs="Calibri"/>
          <w:sz w:val="22"/>
          <w:szCs w:val="22"/>
        </w:rPr>
        <w:t xml:space="preserve">w BIP UMWP oraz </w:t>
      </w:r>
      <w:r w:rsidRPr="005630A2">
        <w:rPr>
          <w:rFonts w:ascii="Calibri" w:hAnsi="Calibri" w:cs="Calibri"/>
          <w:sz w:val="22"/>
          <w:szCs w:val="22"/>
        </w:rPr>
        <w:t xml:space="preserve">na tablicy ogłoszeń w urzędzie marszałkowskim. Informacja o projektowanych dokumentach została opublikowana także w </w:t>
      </w:r>
      <w:hyperlink r:id="rId10" w:history="1">
        <w:r w:rsidRPr="005630A2">
          <w:rPr>
            <w:rFonts w:ascii="Calibri" w:hAnsi="Calibri" w:cs="Calibri"/>
            <w:sz w:val="22"/>
            <w:szCs w:val="22"/>
          </w:rPr>
          <w:t>publicznie dostępnym wykazie danych o dokumentach zawierających informacje o środowisku i jego ochronie</w:t>
        </w:r>
      </w:hyperlink>
      <w:r w:rsidRPr="005630A2">
        <w:rPr>
          <w:rFonts w:ascii="Calibri" w:hAnsi="Calibri" w:cs="Calibri"/>
          <w:sz w:val="22"/>
          <w:szCs w:val="22"/>
        </w:rPr>
        <w:t>.</w:t>
      </w:r>
    </w:p>
    <w:p w14:paraId="525CE05D" w14:textId="55FF3FDC" w:rsidR="002944BF" w:rsidRPr="005630A2" w:rsidRDefault="002944BF" w:rsidP="002944B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 xml:space="preserve">W związku z udziałem społeczeństwa w strategicznej ocenie oddziaływania na środowisko projektu </w:t>
      </w:r>
      <w:r w:rsidR="007764FC" w:rsidRPr="007764FC">
        <w:rPr>
          <w:rFonts w:ascii="Calibri" w:hAnsi="Calibri" w:cs="Calibri"/>
          <w:sz w:val="22"/>
          <w:szCs w:val="22"/>
        </w:rPr>
        <w:t xml:space="preserve">RPS </w:t>
      </w:r>
      <w:r w:rsidR="00D61512" w:rsidRPr="00D61512">
        <w:rPr>
          <w:rFonts w:ascii="Calibri" w:hAnsi="Calibri" w:cs="Calibri"/>
          <w:sz w:val="22"/>
          <w:szCs w:val="22"/>
        </w:rPr>
        <w:t xml:space="preserve">BŚiE uwagi i wnioski (25 uwag, w tym 3 po terminie) zgłosiło 7 podmiotów (w tym 1 po terminie). </w:t>
      </w:r>
      <w:r w:rsidRPr="005630A2">
        <w:rPr>
          <w:rFonts w:ascii="Calibri" w:hAnsi="Calibri" w:cs="Calibri"/>
          <w:sz w:val="22"/>
          <w:szCs w:val="22"/>
        </w:rPr>
        <w:t>Zostały one rozpatrzone przy opra</w:t>
      </w:r>
      <w:r w:rsidRPr="009E6B9F">
        <w:rPr>
          <w:rFonts w:ascii="Calibri" w:hAnsi="Calibri" w:cs="Calibri"/>
          <w:sz w:val="22"/>
          <w:szCs w:val="22"/>
        </w:rPr>
        <w:t xml:space="preserve">cowywaniu </w:t>
      </w:r>
      <w:r w:rsidR="00857124" w:rsidRPr="009E6B9F">
        <w:rPr>
          <w:rFonts w:ascii="Calibri" w:hAnsi="Calibri" w:cs="Calibri"/>
          <w:sz w:val="22"/>
          <w:szCs w:val="22"/>
        </w:rPr>
        <w:t>RPS</w:t>
      </w:r>
      <w:r w:rsidR="00B95A9F">
        <w:rPr>
          <w:rFonts w:ascii="Calibri" w:hAnsi="Calibri" w:cs="Calibri"/>
          <w:sz w:val="22"/>
          <w:szCs w:val="22"/>
        </w:rPr>
        <w:t xml:space="preserve"> </w:t>
      </w:r>
      <w:r w:rsidR="00857124" w:rsidRPr="009E6B9F">
        <w:rPr>
          <w:rFonts w:ascii="Calibri" w:hAnsi="Calibri" w:cs="Calibri"/>
          <w:sz w:val="22"/>
          <w:szCs w:val="22"/>
        </w:rPr>
        <w:t>BŚiE</w:t>
      </w:r>
      <w:r w:rsidRPr="009E6B9F">
        <w:rPr>
          <w:rFonts w:ascii="Calibri" w:hAnsi="Calibri" w:cs="Calibri"/>
          <w:sz w:val="22"/>
          <w:szCs w:val="22"/>
        </w:rPr>
        <w:t>, który został</w:t>
      </w:r>
      <w:r w:rsidRPr="005630A2">
        <w:rPr>
          <w:rFonts w:ascii="Calibri" w:hAnsi="Calibri" w:cs="Calibri"/>
          <w:sz w:val="22"/>
          <w:szCs w:val="22"/>
        </w:rPr>
        <w:t xml:space="preserve"> przyjęty przez Zarząd Województwa Pomorskiego w dniu </w:t>
      </w:r>
      <w:r w:rsidR="00857124">
        <w:rPr>
          <w:rFonts w:ascii="Calibri" w:hAnsi="Calibri" w:cs="Calibri"/>
          <w:sz w:val="22"/>
          <w:szCs w:val="22"/>
        </w:rPr>
        <w:t>… lipca</w:t>
      </w:r>
      <w:r w:rsidRPr="005630A2">
        <w:rPr>
          <w:rFonts w:ascii="Calibri" w:hAnsi="Calibri" w:cs="Calibri"/>
          <w:sz w:val="22"/>
          <w:szCs w:val="22"/>
        </w:rPr>
        <w:t xml:space="preserve"> 2021 r. uchwałą nr</w:t>
      </w:r>
      <w:r w:rsidR="00FF6FBF" w:rsidRPr="005630A2">
        <w:rPr>
          <w:rFonts w:ascii="Calibri" w:hAnsi="Calibri" w:cs="Calibri"/>
          <w:sz w:val="22"/>
          <w:szCs w:val="22"/>
        </w:rPr>
        <w:t> </w:t>
      </w:r>
      <w:r w:rsidR="00857124">
        <w:rPr>
          <w:rFonts w:ascii="Calibri" w:hAnsi="Calibri" w:cs="Calibri"/>
          <w:sz w:val="22"/>
          <w:szCs w:val="22"/>
        </w:rPr>
        <w:t>…</w:t>
      </w:r>
      <w:r w:rsidRPr="005630A2">
        <w:rPr>
          <w:rFonts w:ascii="Calibri" w:hAnsi="Calibri" w:cs="Calibri"/>
          <w:sz w:val="22"/>
          <w:szCs w:val="22"/>
        </w:rPr>
        <w:t>/</w:t>
      </w:r>
      <w:r w:rsidR="00857124">
        <w:rPr>
          <w:rFonts w:ascii="Calibri" w:hAnsi="Calibri" w:cs="Calibri"/>
          <w:sz w:val="22"/>
          <w:szCs w:val="22"/>
        </w:rPr>
        <w:t>…</w:t>
      </w:r>
      <w:r w:rsidRPr="005630A2">
        <w:rPr>
          <w:rFonts w:ascii="Calibri" w:hAnsi="Calibri" w:cs="Calibri"/>
          <w:sz w:val="22"/>
          <w:szCs w:val="22"/>
        </w:rPr>
        <w:t>/21.</w:t>
      </w:r>
    </w:p>
    <w:p w14:paraId="501836A9" w14:textId="64CF2303" w:rsidR="002944BF" w:rsidRPr="005630A2" w:rsidRDefault="002944BF" w:rsidP="002944B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t>Pełna dokumentacja dotycząca zgłoszonych w tym procesie uwag i wniosków, jak również sposobu i zakresu w jaki zostały rozpatrzone i uwzględnione dostępna jest w</w:t>
      </w:r>
      <w:r w:rsidR="00546EE1" w:rsidRPr="005630A2">
        <w:rPr>
          <w:rFonts w:ascii="Calibri" w:hAnsi="Calibri" w:cs="Calibri"/>
          <w:sz w:val="22"/>
          <w:szCs w:val="22"/>
        </w:rPr>
        <w:t> </w:t>
      </w:r>
      <w:r w:rsidRPr="005630A2">
        <w:rPr>
          <w:rFonts w:ascii="Calibri" w:hAnsi="Calibri" w:cs="Calibri"/>
          <w:sz w:val="22"/>
          <w:szCs w:val="22"/>
        </w:rPr>
        <w:t xml:space="preserve">Departamencie </w:t>
      </w:r>
      <w:r w:rsidR="0025602F">
        <w:rPr>
          <w:rFonts w:ascii="Calibri" w:hAnsi="Calibri" w:cs="Calibri"/>
          <w:sz w:val="22"/>
          <w:szCs w:val="22"/>
        </w:rPr>
        <w:t>Środowiska i Rolnictwa</w:t>
      </w:r>
      <w:r w:rsidRPr="005630A2">
        <w:rPr>
          <w:rFonts w:ascii="Calibri" w:hAnsi="Calibri" w:cs="Calibri"/>
          <w:sz w:val="22"/>
          <w:szCs w:val="22"/>
        </w:rPr>
        <w:t xml:space="preserve"> Urzędu Marszałkowskiego Województwa Pomorskiego, a także została dołączona w formie załącznika do niniejszego uzasadnienia (załącznik nr 1). Wszystkie te informacje dostępne będą również na stronie internetowej Urzędu Marszałkowskiego Województwa Pomorskiego.</w:t>
      </w:r>
    </w:p>
    <w:p w14:paraId="4BF5DA4B" w14:textId="77777777" w:rsidR="002944BF" w:rsidRPr="004243B7" w:rsidRDefault="002944BF" w:rsidP="002944BF">
      <w:pPr>
        <w:pStyle w:val="Nagwek1"/>
        <w:rPr>
          <w:rFonts w:ascii="Calibri" w:hAnsi="Calibri" w:cs="Calibri"/>
          <w:sz w:val="22"/>
          <w:szCs w:val="22"/>
        </w:rPr>
      </w:pPr>
      <w:r w:rsidRPr="005630A2">
        <w:rPr>
          <w:rFonts w:ascii="Calibri" w:hAnsi="Calibri" w:cs="Calibri"/>
          <w:sz w:val="22"/>
          <w:szCs w:val="22"/>
        </w:rPr>
        <w:br w:type="page"/>
      </w:r>
      <w:bookmarkStart w:id="29" w:name="_Toc69383666"/>
      <w:bookmarkStart w:id="30" w:name="_Toc69384026"/>
      <w:r w:rsidRPr="004243B7">
        <w:rPr>
          <w:rFonts w:ascii="Calibri" w:hAnsi="Calibri" w:cs="Calibri"/>
          <w:sz w:val="22"/>
          <w:szCs w:val="22"/>
        </w:rPr>
        <w:lastRenderedPageBreak/>
        <w:t>Spis załączników</w:t>
      </w:r>
      <w:bookmarkEnd w:id="29"/>
      <w:bookmarkEnd w:id="30"/>
    </w:p>
    <w:p w14:paraId="31C4547A" w14:textId="454B1F02" w:rsidR="002944BF" w:rsidRPr="004243B7" w:rsidRDefault="002944BF" w:rsidP="00FF6FB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Calibri"/>
          <w:sz w:val="22"/>
          <w:szCs w:val="22"/>
        </w:rPr>
      </w:pPr>
      <w:r w:rsidRPr="004243B7">
        <w:rPr>
          <w:rFonts w:ascii="Calibri" w:hAnsi="Calibri" w:cs="Calibri"/>
          <w:sz w:val="22"/>
          <w:szCs w:val="22"/>
        </w:rPr>
        <w:t xml:space="preserve">Sposób i zakres uwzględnienia uwag i wniosków do projektu </w:t>
      </w:r>
      <w:r w:rsidR="004243B7" w:rsidRPr="004243B7">
        <w:rPr>
          <w:rFonts w:ascii="Calibri" w:hAnsi="Calibri" w:cs="Calibri"/>
          <w:sz w:val="22"/>
          <w:szCs w:val="22"/>
        </w:rPr>
        <w:t>Regionalnego Programu Strategicznego w zakresie bezpieczeństwa środowiskowego i energetycznego</w:t>
      </w:r>
      <w:r w:rsidRPr="004243B7">
        <w:rPr>
          <w:rFonts w:ascii="Calibri" w:hAnsi="Calibri" w:cs="Calibri"/>
          <w:sz w:val="22"/>
          <w:szCs w:val="22"/>
        </w:rPr>
        <w:t xml:space="preserve"> zgłoszonych w</w:t>
      </w:r>
      <w:r w:rsidRPr="004243B7">
        <w:rPr>
          <w:rFonts w:ascii="Calibri" w:eastAsia="TimesNewRoman" w:hAnsi="Calibri" w:cs="Calibri"/>
          <w:sz w:val="22"/>
          <w:szCs w:val="22"/>
        </w:rPr>
        <w:t xml:space="preserve"> związku z udziałem społeczeństwa</w:t>
      </w:r>
      <w:r w:rsidRPr="004243B7">
        <w:rPr>
          <w:rFonts w:ascii="Calibri" w:hAnsi="Calibri" w:cs="Calibri"/>
          <w:sz w:val="22"/>
          <w:szCs w:val="22"/>
        </w:rPr>
        <w:t xml:space="preserve"> na podstawie art. 54 ust. 2 ustawy z dnia 3 października 2008 r. o udostępnianiu informacji o środowisku i jego ochronie, udziale społeczeństwa w ochronie środowiska oraz o ocenach oddziaływania na środowisko (tekst jednolity Dz.U. z 2021 r. poz. 247</w:t>
      </w:r>
      <w:r w:rsidR="004243B7" w:rsidRPr="004243B7">
        <w:rPr>
          <w:rFonts w:ascii="Calibri" w:hAnsi="Calibri" w:cs="Calibri"/>
          <w:sz w:val="22"/>
          <w:szCs w:val="22"/>
        </w:rPr>
        <w:t xml:space="preserve"> ze zm.</w:t>
      </w:r>
      <w:r w:rsidRPr="004243B7">
        <w:rPr>
          <w:rFonts w:ascii="Calibri" w:hAnsi="Calibri" w:cs="Calibri"/>
          <w:sz w:val="22"/>
          <w:szCs w:val="22"/>
        </w:rPr>
        <w:t>)</w:t>
      </w:r>
    </w:p>
    <w:sectPr w:rsidR="002944BF" w:rsidRPr="004243B7" w:rsidSect="00647FDF">
      <w:footerReference w:type="even" r:id="rId11"/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9843F" w14:textId="77777777" w:rsidR="00F2239F" w:rsidRDefault="00F2239F" w:rsidP="002944BF">
      <w:r>
        <w:separator/>
      </w:r>
    </w:p>
  </w:endnote>
  <w:endnote w:type="continuationSeparator" w:id="0">
    <w:p w14:paraId="45471B4F" w14:textId="77777777" w:rsidR="00F2239F" w:rsidRDefault="00F2239F" w:rsidP="0029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731A" w14:textId="77777777" w:rsidR="00551D2E" w:rsidRDefault="00A10779" w:rsidP="00647F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E09486" w14:textId="77777777" w:rsidR="00551D2E" w:rsidRDefault="002A3829">
    <w:pPr>
      <w:pStyle w:val="Stopka"/>
    </w:pPr>
  </w:p>
  <w:p w14:paraId="61AE979E" w14:textId="77777777" w:rsidR="0039540E" w:rsidRDefault="002A38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698E" w14:textId="4558C650" w:rsidR="00551D2E" w:rsidRPr="008D2D0C" w:rsidRDefault="00A10779" w:rsidP="00647FDF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20"/>
        <w:szCs w:val="20"/>
      </w:rPr>
    </w:pPr>
    <w:r w:rsidRPr="008D2D0C">
      <w:rPr>
        <w:rStyle w:val="Numerstrony"/>
        <w:rFonts w:ascii="Calibri" w:hAnsi="Calibri" w:cs="Arial"/>
        <w:sz w:val="20"/>
        <w:szCs w:val="20"/>
      </w:rPr>
      <w:fldChar w:fldCharType="begin"/>
    </w:r>
    <w:r w:rsidRPr="008D2D0C">
      <w:rPr>
        <w:rStyle w:val="Numerstrony"/>
        <w:rFonts w:ascii="Calibri" w:hAnsi="Calibri" w:cs="Arial"/>
        <w:sz w:val="20"/>
        <w:szCs w:val="20"/>
      </w:rPr>
      <w:instrText xml:space="preserve">PAGE  </w:instrText>
    </w:r>
    <w:r w:rsidRPr="008D2D0C">
      <w:rPr>
        <w:rStyle w:val="Numerstrony"/>
        <w:rFonts w:ascii="Calibri" w:hAnsi="Calibri" w:cs="Arial"/>
        <w:sz w:val="20"/>
        <w:szCs w:val="20"/>
      </w:rPr>
      <w:fldChar w:fldCharType="separate"/>
    </w:r>
    <w:r w:rsidR="002A3829">
      <w:rPr>
        <w:rStyle w:val="Numerstrony"/>
        <w:rFonts w:ascii="Calibri" w:hAnsi="Calibri" w:cs="Arial"/>
        <w:noProof/>
        <w:sz w:val="20"/>
        <w:szCs w:val="20"/>
      </w:rPr>
      <w:t>5</w:t>
    </w:r>
    <w:r w:rsidRPr="008D2D0C">
      <w:rPr>
        <w:rStyle w:val="Numerstrony"/>
        <w:rFonts w:ascii="Calibri" w:hAnsi="Calibri" w:cs="Arial"/>
        <w:sz w:val="20"/>
        <w:szCs w:val="20"/>
      </w:rPr>
      <w:fldChar w:fldCharType="end"/>
    </w:r>
  </w:p>
  <w:p w14:paraId="79A92767" w14:textId="77777777" w:rsidR="00551D2E" w:rsidRDefault="002A3829" w:rsidP="00804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A4E3" w14:textId="77777777" w:rsidR="00F2239F" w:rsidRDefault="00F2239F" w:rsidP="002944BF">
      <w:r>
        <w:separator/>
      </w:r>
    </w:p>
  </w:footnote>
  <w:footnote w:type="continuationSeparator" w:id="0">
    <w:p w14:paraId="30B08241" w14:textId="77777777" w:rsidR="00F2239F" w:rsidRDefault="00F2239F" w:rsidP="002944BF">
      <w:r>
        <w:continuationSeparator/>
      </w:r>
    </w:p>
  </w:footnote>
  <w:footnote w:id="1">
    <w:p w14:paraId="0661EC18" w14:textId="68125D59" w:rsidR="002944BF" w:rsidRPr="00776017" w:rsidRDefault="002944BF" w:rsidP="002944BF">
      <w:pPr>
        <w:pStyle w:val="Tekstprzypisudolnego"/>
        <w:rPr>
          <w:rFonts w:asciiTheme="minorHAnsi" w:hAnsiTheme="minorHAnsi" w:cstheme="minorHAnsi"/>
        </w:rPr>
      </w:pPr>
      <w:r w:rsidRPr="00776017">
        <w:rPr>
          <w:rStyle w:val="Odwoanieprzypisudolnego"/>
          <w:rFonts w:asciiTheme="minorHAnsi" w:hAnsiTheme="minorHAnsi" w:cstheme="minorHAnsi"/>
        </w:rPr>
        <w:footnoteRef/>
      </w:r>
      <w:r w:rsidRPr="00776017">
        <w:rPr>
          <w:rFonts w:asciiTheme="minorHAnsi" w:hAnsiTheme="minorHAnsi" w:cstheme="minorHAnsi"/>
        </w:rPr>
        <w:t xml:space="preserve"> Regionalny dodatek „Gazety Wyb</w:t>
      </w:r>
      <w:r w:rsidR="00776017" w:rsidRPr="00776017">
        <w:rPr>
          <w:rFonts w:asciiTheme="minorHAnsi" w:hAnsiTheme="minorHAnsi" w:cstheme="minorHAnsi"/>
        </w:rPr>
        <w:t>orczej” z dnia 2-3 czerwca 2021</w:t>
      </w:r>
      <w:r w:rsidRPr="00776017">
        <w:rPr>
          <w:rFonts w:asciiTheme="minorHAnsi" w:hAnsiTheme="minorHAnsi" w:cstheme="minorHAnsi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0A4"/>
    <w:multiLevelType w:val="hybridMultilevel"/>
    <w:tmpl w:val="6DC8221C"/>
    <w:lvl w:ilvl="0" w:tplc="DED89756">
      <w:start w:val="1"/>
      <w:numFmt w:val="decimal"/>
      <w:pStyle w:val="Nagwek1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2FF1608C"/>
    <w:multiLevelType w:val="hybridMultilevel"/>
    <w:tmpl w:val="C07E2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A82A9E"/>
    <w:multiLevelType w:val="hybridMultilevel"/>
    <w:tmpl w:val="548A9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F3FEB"/>
    <w:multiLevelType w:val="hybridMultilevel"/>
    <w:tmpl w:val="29282826"/>
    <w:lvl w:ilvl="0" w:tplc="DE109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BF"/>
    <w:rsid w:val="000413E1"/>
    <w:rsid w:val="00055AFE"/>
    <w:rsid w:val="000A3EE0"/>
    <w:rsid w:val="00146E02"/>
    <w:rsid w:val="00166103"/>
    <w:rsid w:val="001917C7"/>
    <w:rsid w:val="001E3EB9"/>
    <w:rsid w:val="00223904"/>
    <w:rsid w:val="0025602F"/>
    <w:rsid w:val="002944BF"/>
    <w:rsid w:val="002A3829"/>
    <w:rsid w:val="0030046E"/>
    <w:rsid w:val="004243B7"/>
    <w:rsid w:val="00546EE1"/>
    <w:rsid w:val="005630A2"/>
    <w:rsid w:val="0066646E"/>
    <w:rsid w:val="00672A21"/>
    <w:rsid w:val="006D683F"/>
    <w:rsid w:val="00744A37"/>
    <w:rsid w:val="00776017"/>
    <w:rsid w:val="0077616A"/>
    <w:rsid w:val="007764FC"/>
    <w:rsid w:val="0078282F"/>
    <w:rsid w:val="008015C4"/>
    <w:rsid w:val="00857124"/>
    <w:rsid w:val="008D2D0C"/>
    <w:rsid w:val="009540B4"/>
    <w:rsid w:val="00965030"/>
    <w:rsid w:val="009E6B9F"/>
    <w:rsid w:val="00A10779"/>
    <w:rsid w:val="00A148A3"/>
    <w:rsid w:val="00A90211"/>
    <w:rsid w:val="00AD1DA1"/>
    <w:rsid w:val="00B30BB0"/>
    <w:rsid w:val="00B562F4"/>
    <w:rsid w:val="00B95A9F"/>
    <w:rsid w:val="00C32331"/>
    <w:rsid w:val="00CD057E"/>
    <w:rsid w:val="00D57910"/>
    <w:rsid w:val="00D61512"/>
    <w:rsid w:val="00D90664"/>
    <w:rsid w:val="00E029F9"/>
    <w:rsid w:val="00EC2E1F"/>
    <w:rsid w:val="00F2239F"/>
    <w:rsid w:val="00FC6D12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CC97"/>
  <w15:chartTrackingRefBased/>
  <w15:docId w15:val="{67A551DC-4C24-493F-8591-610CE05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2944BF"/>
    <w:pPr>
      <w:keepNext/>
      <w:keepLines/>
      <w:numPr>
        <w:numId w:val="3"/>
      </w:numPr>
      <w:spacing w:before="120" w:after="120" w:line="276" w:lineRule="auto"/>
      <w:ind w:left="426" w:hanging="426"/>
      <w:outlineLvl w:val="0"/>
    </w:pPr>
    <w:rPr>
      <w:rFonts w:ascii="Arial" w:hAnsi="Arial"/>
      <w:b/>
      <w:bCs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4BF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2944BF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44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2944BF"/>
    <w:rPr>
      <w:strike w:val="0"/>
      <w:dstrike w:val="0"/>
      <w:color w:val="0073DF"/>
      <w:u w:val="none"/>
      <w:effect w:val="none"/>
    </w:rPr>
  </w:style>
  <w:style w:type="paragraph" w:styleId="Tekstprzypisudolnego">
    <w:name w:val="footnote text"/>
    <w:basedOn w:val="Normalny"/>
    <w:link w:val="TekstprzypisudolnegoZnak"/>
    <w:semiHidden/>
    <w:rsid w:val="002944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44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944BF"/>
    <w:rPr>
      <w:vertAlign w:val="superscript"/>
    </w:rPr>
  </w:style>
  <w:style w:type="paragraph" w:styleId="Stopka">
    <w:name w:val="footer"/>
    <w:basedOn w:val="Normalny"/>
    <w:link w:val="StopkaZnak"/>
    <w:rsid w:val="00294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44BF"/>
  </w:style>
  <w:style w:type="paragraph" w:styleId="Nagwek">
    <w:name w:val="header"/>
    <w:basedOn w:val="Normalny"/>
    <w:link w:val="NagwekZnak"/>
    <w:rsid w:val="00294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link w:val="Spistreci1Znak"/>
    <w:autoRedefine/>
    <w:uiPriority w:val="39"/>
    <w:rsid w:val="002944BF"/>
  </w:style>
  <w:style w:type="paragraph" w:customStyle="1" w:styleId="Spistreci">
    <w:name w:val="Spis treści"/>
    <w:basedOn w:val="Spistreci1"/>
    <w:link w:val="SpistreciZnak"/>
    <w:autoRedefine/>
    <w:qFormat/>
    <w:rsid w:val="002944BF"/>
    <w:pPr>
      <w:tabs>
        <w:tab w:val="left" w:pos="442"/>
        <w:tab w:val="right" w:leader="dot" w:pos="9062"/>
      </w:tabs>
      <w:spacing w:before="120" w:after="120" w:line="276" w:lineRule="auto"/>
      <w:ind w:left="426" w:hanging="426"/>
    </w:pPr>
    <w:rPr>
      <w:rFonts w:ascii="Arial" w:hAnsi="Arial"/>
      <w:noProof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istreciZnak">
    <w:name w:val="Spis treści Znak"/>
    <w:basedOn w:val="Spistreci1Znak"/>
    <w:link w:val="Spistreci"/>
    <w:rsid w:val="002944BF"/>
    <w:rPr>
      <w:rFonts w:ascii="Arial" w:eastAsia="Times New Roman" w:hAnsi="Arial" w:cs="Times New Roman"/>
      <w:noProof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4BF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630A2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30A2"/>
    <w:rPr>
      <w:rFonts w:eastAsiaTheme="majorEastAsia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rotapomorza.pl/pl/bip/umwp/urzad/sprawy/sprawy_do_zalatwienia/publ_wyk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tegia2030.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C844-910D-4B8D-8777-0B9C4047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RPS ŚiE</vt:lpstr>
    </vt:vector>
  </TitlesOfParts>
  <Company>Urzad Marszalkowski Wojewodztwa Pomorskiego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RPS ŚiE</dc:title>
  <dc:subject/>
  <dc:creator>DRRP</dc:creator>
  <cp:keywords>uzasadnienie;RPS</cp:keywords>
  <dc:description/>
  <cp:lastModifiedBy>Bar Grażyna</cp:lastModifiedBy>
  <cp:revision>5</cp:revision>
  <cp:lastPrinted>2021-07-28T12:37:00Z</cp:lastPrinted>
  <dcterms:created xsi:type="dcterms:W3CDTF">2021-07-28T12:37:00Z</dcterms:created>
  <dcterms:modified xsi:type="dcterms:W3CDTF">2021-07-29T09:55:00Z</dcterms:modified>
</cp:coreProperties>
</file>